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3BE18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14:paraId="316081B3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1ED43ED0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5E5C87D7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2C04E53D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F7A8721" w14:textId="77777777"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588FDA79" w14:textId="77777777" w:rsidR="009C613D" w:rsidRPr="007837B6" w:rsidRDefault="00F76D26" w:rsidP="009C613D">
            <w:r>
              <w:t xml:space="preserve"> </w:t>
            </w:r>
            <w:r w:rsidR="009C613D" w:rsidRPr="007837B6">
              <w:rPr>
                <w:sz w:val="22"/>
                <w:szCs w:val="22"/>
              </w:rPr>
              <w:t xml:space="preserve">Sukcesywna dostawa w sezonie grzewczym  2021(do 31.12.2021) oleju opałowego lekkiego zwanego dalej ,,olejem opałowym’’ wraz z przepompowaniem do zbiorników kotłowni mieszczących się w obiektach Zamawiającego we Wrocławiu, Opolu, Kłodzku oraz Legnicy.                                                                                                                                            </w:t>
            </w:r>
          </w:p>
          <w:p w14:paraId="2A9EE777" w14:textId="36E004C0" w:rsidR="005A3417" w:rsidRPr="007837B6" w:rsidRDefault="005A3417" w:rsidP="009C613D">
            <w:pPr>
              <w:ind w:right="20"/>
              <w:jc w:val="both"/>
            </w:pPr>
          </w:p>
          <w:p w14:paraId="2D2277FB" w14:textId="77777777"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7837B6">
              <w:rPr>
                <w:rFonts w:eastAsia="Calibri" w:cs="Tahoma"/>
              </w:rPr>
              <w:t xml:space="preserve">na podstawie art. 6 ust. 1 lit. a b i c rozporządzenia </w:t>
            </w:r>
            <w:r w:rsidRPr="00A64234">
              <w:rPr>
                <w:rFonts w:eastAsia="Calibri" w:cs="Tahoma"/>
              </w:rPr>
              <w:t>Parlamentu Europejskiego i Rady (UE) 2016/679 (RODO).</w:t>
            </w:r>
          </w:p>
          <w:p w14:paraId="1E61910E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20069AC2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386BC1B2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18F28C81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2DB2DB9" w14:textId="77777777" w:rsidR="00321B9F" w:rsidRPr="00321B9F" w:rsidRDefault="00321B9F" w:rsidP="00321B9F">
      <w:pPr>
        <w:suppressAutoHyphens/>
        <w:overflowPunct w:val="0"/>
        <w:jc w:val="both"/>
      </w:pPr>
    </w:p>
    <w:p w14:paraId="3D7606DF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73F26BBB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361BD327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6480607F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2C02E678" w14:textId="77777777" w:rsidR="00F967A6" w:rsidRDefault="00F967A6" w:rsidP="00943FD9">
      <w:pPr>
        <w:rPr>
          <w:sz w:val="22"/>
          <w:szCs w:val="22"/>
        </w:rPr>
      </w:pPr>
    </w:p>
    <w:p w14:paraId="06504684" w14:textId="77777777" w:rsidR="00F967A6" w:rsidRDefault="00F967A6" w:rsidP="00943FD9">
      <w:pPr>
        <w:rPr>
          <w:sz w:val="22"/>
          <w:szCs w:val="22"/>
        </w:rPr>
      </w:pPr>
    </w:p>
    <w:p w14:paraId="50ADDCEA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3900E83B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B4415" w14:textId="77777777" w:rsidR="00257CB5" w:rsidRDefault="00257CB5" w:rsidP="00A76670">
      <w:r>
        <w:separator/>
      </w:r>
    </w:p>
  </w:endnote>
  <w:endnote w:type="continuationSeparator" w:id="0">
    <w:p w14:paraId="03A451E4" w14:textId="77777777" w:rsidR="00257CB5" w:rsidRDefault="00257CB5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9F67F" w14:textId="77777777" w:rsidR="00257CB5" w:rsidRDefault="00257CB5" w:rsidP="00A76670">
      <w:r>
        <w:separator/>
      </w:r>
    </w:p>
  </w:footnote>
  <w:footnote w:type="continuationSeparator" w:id="0">
    <w:p w14:paraId="590EA4F4" w14:textId="77777777" w:rsidR="00257CB5" w:rsidRDefault="00257CB5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C0005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37B6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613D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666AB1DB"/>
  <w15:docId w15:val="{03358FFB-81A6-44A8-A425-D4AE7C097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E70A4D-5945-4F78-B2AC-69B1D9A54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Teresa Panejko</cp:lastModifiedBy>
  <cp:revision>4</cp:revision>
  <dcterms:created xsi:type="dcterms:W3CDTF">2021-07-07T09:38:00Z</dcterms:created>
  <dcterms:modified xsi:type="dcterms:W3CDTF">2021-07-27T13:08:00Z</dcterms:modified>
</cp:coreProperties>
</file>