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375C19" w:rsidP="00375C19">
      <w:pPr>
        <w:jc w:val="both"/>
        <w:rPr>
          <w:rFonts w:asciiTheme="minorHAnsi" w:hAnsiTheme="minorHAnsi" w:cstheme="minorHAnsi"/>
          <w:b/>
        </w:rPr>
      </w:pPr>
      <w:r w:rsidRPr="001422C8">
        <w:rPr>
          <w:rFonts w:asciiTheme="minorHAnsi" w:hAnsiTheme="minorHAnsi" w:cstheme="minorHAnsi"/>
          <w:b/>
        </w:rPr>
        <w:t xml:space="preserve">Załącznik </w:t>
      </w:r>
      <w:r w:rsidR="0004725D" w:rsidRPr="001422C8">
        <w:rPr>
          <w:rFonts w:asciiTheme="minorHAnsi" w:hAnsiTheme="minorHAnsi" w:cstheme="minorHAnsi"/>
          <w:b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3A411C" w:rsidRPr="003A411C" w:rsidRDefault="00375C19" w:rsidP="003A411C">
            <w:pPr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r w:rsidR="003A411C" w:rsidRPr="003A411C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usług</w:t>
            </w:r>
            <w:r w:rsidR="003A411C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i</w:t>
            </w:r>
            <w:r w:rsidR="003A411C" w:rsidRPr="003A411C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 remontu instalacji c.o. i kotłowni gazowej w budynku Regionalnej Stacji Hydrologiczno-Meteorologicznej w Olsztynie przy ul. Sielskiej 22A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bookmarkEnd w:id="0"/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292" w:rsidRDefault="00C10292" w:rsidP="00545D5D">
      <w:pPr>
        <w:spacing w:after="0" w:line="240" w:lineRule="auto"/>
      </w:pPr>
      <w:r>
        <w:separator/>
      </w:r>
    </w:p>
  </w:endnote>
  <w:end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292" w:rsidRDefault="00C10292" w:rsidP="00545D5D">
      <w:pPr>
        <w:spacing w:after="0" w:line="240" w:lineRule="auto"/>
      </w:pPr>
      <w:r>
        <w:separator/>
      </w:r>
    </w:p>
  </w:footnote>
  <w:foot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A411C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BC7B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3A411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3</cp:revision>
  <cp:lastPrinted>2018-06-06T09:53:00Z</cp:lastPrinted>
  <dcterms:created xsi:type="dcterms:W3CDTF">2019-07-15T08:14:00Z</dcterms:created>
  <dcterms:modified xsi:type="dcterms:W3CDTF">2019-10-22T08:56:00Z</dcterms:modified>
</cp:coreProperties>
</file>