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BEA" w:rsidRPr="00453B99" w:rsidRDefault="00DD45D3" w:rsidP="00DD45D3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453B99">
        <w:rPr>
          <w:rFonts w:asciiTheme="minorHAnsi" w:hAnsiTheme="minorHAnsi" w:cstheme="minorHAnsi"/>
          <w:b/>
          <w:sz w:val="20"/>
          <w:szCs w:val="20"/>
        </w:rPr>
        <w:t xml:space="preserve">Załącznik nr 1D do SIWZ </w:t>
      </w:r>
    </w:p>
    <w:p w:rsidR="00DD45D3" w:rsidRDefault="00DD45D3" w:rsidP="00DD45D3">
      <w:pPr>
        <w:jc w:val="right"/>
      </w:pPr>
    </w:p>
    <w:p w:rsidR="007F7BEA" w:rsidRPr="0000526F" w:rsidRDefault="007F7BEA" w:rsidP="007F7BEA">
      <w:pPr>
        <w:pStyle w:val="Akapitzlist"/>
        <w:spacing w:after="120" w:line="240" w:lineRule="auto"/>
        <w:ind w:left="0"/>
        <w:jc w:val="center"/>
        <w:rPr>
          <w:b/>
          <w:sz w:val="28"/>
          <w:szCs w:val="28"/>
        </w:rPr>
      </w:pPr>
      <w:r w:rsidRPr="0000526F">
        <w:rPr>
          <w:b/>
          <w:sz w:val="28"/>
          <w:szCs w:val="28"/>
        </w:rPr>
        <w:t>Specyfikacja t</w:t>
      </w:r>
      <w:r>
        <w:rPr>
          <w:b/>
          <w:sz w:val="28"/>
          <w:szCs w:val="28"/>
        </w:rPr>
        <w:t xml:space="preserve">echniczna – Opis Przedmiotu zamówienia </w:t>
      </w:r>
    </w:p>
    <w:p w:rsidR="007F7BEA" w:rsidRDefault="007F7BEA" w:rsidP="007F7BEA"/>
    <w:p w:rsidR="007F7BEA" w:rsidRPr="007F7A43" w:rsidRDefault="007F7BEA" w:rsidP="007F7BEA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:rsidR="007F7BEA" w:rsidRPr="007F7A43" w:rsidRDefault="007F7BEA" w:rsidP="007F7BEA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:rsidR="00150E4F" w:rsidRDefault="00150E4F" w:rsidP="00150E4F">
      <w:pPr>
        <w:rPr>
          <w:rFonts w:asciiTheme="minorHAnsi" w:hAnsiTheme="minorHAnsi" w:cstheme="minorHAnsi"/>
          <w:b/>
          <w:sz w:val="20"/>
          <w:szCs w:val="20"/>
        </w:rPr>
      </w:pPr>
    </w:p>
    <w:p w:rsidR="00150E4F" w:rsidRDefault="00150E4F" w:rsidP="00150E4F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1.</w:t>
      </w:r>
      <w:r w:rsidRPr="007F7A43">
        <w:rPr>
          <w:rFonts w:asciiTheme="minorHAnsi" w:hAnsiTheme="minorHAnsi" w:cstheme="minorHAnsi"/>
          <w:b/>
          <w:sz w:val="20"/>
          <w:szCs w:val="20"/>
        </w:rPr>
        <w:t xml:space="preserve">Spawarka światłowodów </w:t>
      </w:r>
      <w:r>
        <w:rPr>
          <w:rFonts w:asciiTheme="minorHAnsi" w:hAnsiTheme="minorHAnsi" w:cstheme="minorHAnsi"/>
          <w:b/>
          <w:sz w:val="20"/>
          <w:szCs w:val="20"/>
        </w:rPr>
        <w:t>z obcinarką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260680" w:rsidRPr="007F7A43" w:rsidTr="004004EE">
        <w:tc>
          <w:tcPr>
            <w:tcW w:w="1980" w:type="dxa"/>
            <w:shd w:val="clear" w:color="auto" w:fill="BFBFBF"/>
            <w:vAlign w:val="center"/>
          </w:tcPr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</w:t>
            </w:r>
            <w:r w:rsidR="006302A4" w:rsidRPr="007F7A43">
              <w:rPr>
                <w:rFonts w:asciiTheme="minorHAnsi" w:hAnsiTheme="minorHAnsi" w:cstheme="minorHAnsi"/>
                <w:i/>
                <w:sz w:val="20"/>
                <w:szCs w:val="20"/>
              </w:rPr>
              <w:t>try oferowanego przyrzą</w:t>
            </w:r>
            <w:r w:rsidRPr="007F7A43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7F7A43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 w:val="restart"/>
            <w:vAlign w:val="center"/>
          </w:tcPr>
          <w:p w:rsid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Spawarka światłowodów </w:t>
            </w:r>
            <w:r w:rsidR="00453B99">
              <w:rPr>
                <w:rFonts w:asciiTheme="minorHAnsi" w:hAnsiTheme="minorHAnsi" w:cstheme="minorHAnsi"/>
                <w:b/>
                <w:sz w:val="20"/>
                <w:szCs w:val="20"/>
              </w:rPr>
              <w:t>z obcinarką</w:t>
            </w:r>
          </w:p>
          <w:p w:rsidR="007F7A43" w:rsidRDefault="007F7A43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60680" w:rsidRPr="007F7A43" w:rsidRDefault="007F7A43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(1 sztuka)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:rsidR="00260680" w:rsidRPr="007F7A43" w:rsidRDefault="00260680" w:rsidP="00260680">
            <w:pPr>
              <w:shd w:val="clear" w:color="auto" w:fill="FFFFFF"/>
              <w:spacing w:before="150" w:line="300" w:lineRule="atLeast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Stosowane włókna : SM (ITU-T G.652/657)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Średnica płaszcza: od 80 do 150µm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Średnica pokrycia: od 100 do 1000µm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Długości włókien  : 5-16mm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Tłumienności spawów dla włókien : 0,02dB dla SM, 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Graniczne warunki pracy: do 5000m </w:t>
            </w:r>
            <w:proofErr w:type="spellStart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npm</w:t>
            </w:r>
            <w:proofErr w:type="spellEnd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, do 95 % wilgotności, temperatura -10 do +50 C°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AF7597" w:rsidRPr="007F7A43" w:rsidRDefault="00260680" w:rsidP="004004EE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Czas spawania:</w:t>
            </w:r>
          </w:p>
          <w:p w:rsidR="00260680" w:rsidRPr="007F7A43" w:rsidRDefault="00260680" w:rsidP="004004EE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B0AAD" w:rsidRPr="007F7A43">
              <w:rPr>
                <w:rFonts w:asciiTheme="minorHAnsi" w:hAnsiTheme="minorHAnsi" w:cstheme="minorHAnsi"/>
                <w:sz w:val="20"/>
                <w:szCs w:val="20"/>
              </w:rPr>
              <w:t>6 sekund ( tryb pół- automatyczny)</w:t>
            </w:r>
          </w:p>
          <w:p w:rsidR="00FB0AAD" w:rsidRPr="007F7A43" w:rsidRDefault="00FB0AAD" w:rsidP="004004EE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9 sekund ( tryb standardowy)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AF7597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Czas wygrzewania :</w:t>
            </w:r>
          </w:p>
          <w:p w:rsidR="00AF7597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14 sekund dla osłonek Slim60mm, 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23 sekundy dla osłonek FP-03 pokrycie 250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µ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Żywotność elektrod : 5000 spawów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Funkcja wykonywania tłumików optycznych: Definiowany skok tłumienności 0,1dB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Funkcja kompensacji wa</w:t>
            </w:r>
            <w:r w:rsidR="00FB0AAD" w:rsidRPr="007F7A43">
              <w:rPr>
                <w:rFonts w:asciiTheme="minorHAnsi" w:hAnsiTheme="minorHAnsi" w:cstheme="minorHAnsi"/>
                <w:sz w:val="20"/>
                <w:szCs w:val="20"/>
              </w:rPr>
              <w:t>runków ś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rodowiskowych: temperatura, wilgotność , ciśnienie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Test mechaniczny spawu :  Siła odciągu włókien od 1,96N (200gf) do 2,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</w:rPr>
              <w:t>09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N (230gf)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lub lepszy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Obserwacja strefy spawania:  System dwóch kamer CMOS z kolorowym monitorem LCD 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</w:rPr>
              <w:t>max 5,0”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Powiększenie obrazu strefy spawania : 320 x - widok pojedynczy z kamery X lub Y, 200 x - jednocześnie X i Y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Pamięć rezultatów spawania : 10 000 zdarzeń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Typy osłonek spawów: 60mm, 40mm oraz mikro-osłonki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Typy zasilania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AC: 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od 100 do 240V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DC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od 10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V DC 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Ilość spawów / </w:t>
            </w:r>
            <w:proofErr w:type="spellStart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wygrzewań</w:t>
            </w:r>
            <w:proofErr w:type="spellEnd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przy pracy z baterią :200 cykli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154584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Wyjścia: USB 1.1 ( typ Mini-B) do komunikacji z PC. </w:t>
            </w:r>
            <w:r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HJS 6-pin Mini-DIN connector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7762E"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lub</w:t>
            </w:r>
            <w:proofErr w:type="spellEnd"/>
            <w:r w:rsidR="00B7762E"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USB2.0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Osłona przed wiatrem: Max. 15m/s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FB0AAD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Rzeczywiste centrowanie do rdzenia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E67097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Automatyczna identyfikacja rodzaju włókna, w tym G.657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67097" w:rsidRPr="007F7A43" w:rsidTr="004004EE">
        <w:trPr>
          <w:trHeight w:val="340"/>
        </w:trPr>
        <w:tc>
          <w:tcPr>
            <w:tcW w:w="1980" w:type="dxa"/>
            <w:vAlign w:val="center"/>
          </w:tcPr>
          <w:p w:rsidR="00E67097" w:rsidRPr="007F7A43" w:rsidRDefault="00E67097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E67097" w:rsidRPr="007F7A43" w:rsidRDefault="00E67097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Automatyczny dobór programu spawania</w:t>
            </w:r>
          </w:p>
        </w:tc>
        <w:tc>
          <w:tcPr>
            <w:tcW w:w="2800" w:type="dxa"/>
          </w:tcPr>
          <w:p w:rsidR="00E67097" w:rsidRPr="007F7A43" w:rsidRDefault="00E67097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457C0" w:rsidRPr="007F7A43" w:rsidTr="004004EE">
        <w:trPr>
          <w:trHeight w:val="340"/>
        </w:trPr>
        <w:tc>
          <w:tcPr>
            <w:tcW w:w="1980" w:type="dxa"/>
            <w:vAlign w:val="center"/>
          </w:tcPr>
          <w:p w:rsidR="004457C0" w:rsidRPr="007F7A43" w:rsidRDefault="004457C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4457C0" w:rsidRPr="007F7A43" w:rsidRDefault="004457C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2800" w:type="dxa"/>
          </w:tcPr>
          <w:p w:rsidR="004457C0" w:rsidRPr="007F7A43" w:rsidRDefault="00564C4D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  <w:tr w:rsidR="004457C0" w:rsidRPr="007F7A43" w:rsidTr="004004EE">
        <w:trPr>
          <w:trHeight w:val="340"/>
        </w:trPr>
        <w:tc>
          <w:tcPr>
            <w:tcW w:w="1980" w:type="dxa"/>
            <w:vAlign w:val="center"/>
          </w:tcPr>
          <w:p w:rsidR="004457C0" w:rsidRPr="007F7A43" w:rsidRDefault="004457C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4457C0" w:rsidRDefault="004457C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Przeszkolenie z obsługi dla 7 osób ( jednodniowe 8 godzin)</w:t>
            </w:r>
          </w:p>
        </w:tc>
        <w:tc>
          <w:tcPr>
            <w:tcW w:w="2800" w:type="dxa"/>
          </w:tcPr>
          <w:p w:rsidR="004457C0" w:rsidRPr="007F7A43" w:rsidRDefault="004457C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60680" w:rsidRDefault="00260680" w:rsidP="00260680">
      <w:pPr>
        <w:rPr>
          <w:rFonts w:asciiTheme="minorHAnsi" w:hAnsiTheme="minorHAnsi" w:cstheme="minorHAnsi"/>
          <w:sz w:val="20"/>
          <w:szCs w:val="20"/>
        </w:rPr>
      </w:pPr>
    </w:p>
    <w:p w:rsidR="00150E4F" w:rsidRDefault="00150E4F" w:rsidP="00260680">
      <w:pPr>
        <w:rPr>
          <w:rFonts w:asciiTheme="minorHAnsi" w:hAnsiTheme="minorHAnsi" w:cstheme="minorHAnsi"/>
          <w:sz w:val="20"/>
          <w:szCs w:val="20"/>
        </w:rPr>
      </w:pPr>
    </w:p>
    <w:p w:rsidR="00150E4F" w:rsidRPr="00453B99" w:rsidRDefault="00150E4F" w:rsidP="00150E4F">
      <w:pPr>
        <w:rPr>
          <w:rFonts w:asciiTheme="minorHAnsi" w:hAnsiTheme="minorHAnsi" w:cstheme="minorHAnsi"/>
          <w:b/>
          <w:sz w:val="20"/>
          <w:szCs w:val="20"/>
        </w:rPr>
      </w:pPr>
      <w:r w:rsidRPr="00150E4F">
        <w:rPr>
          <w:rFonts w:asciiTheme="minorHAnsi" w:hAnsiTheme="minorHAnsi" w:cstheme="minorHAnsi"/>
          <w:b/>
          <w:sz w:val="20"/>
          <w:szCs w:val="20"/>
        </w:rPr>
        <w:t xml:space="preserve">2. </w:t>
      </w:r>
      <w:r w:rsidRPr="00453B99">
        <w:rPr>
          <w:rFonts w:asciiTheme="minorHAnsi" w:hAnsiTheme="minorHAnsi" w:cstheme="minorHAnsi"/>
          <w:b/>
          <w:sz w:val="20"/>
          <w:szCs w:val="20"/>
        </w:rPr>
        <w:t>Reflektometr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260680" w:rsidRPr="00453B99" w:rsidTr="004004EE">
        <w:tc>
          <w:tcPr>
            <w:tcW w:w="1980" w:type="dxa"/>
            <w:shd w:val="clear" w:color="auto" w:fill="BFBFBF"/>
            <w:vAlign w:val="center"/>
          </w:tcPr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</w:t>
            </w:r>
            <w:r w:rsidR="007F7A43" w:rsidRPr="00453B99">
              <w:rPr>
                <w:rFonts w:asciiTheme="minorHAnsi" w:hAnsiTheme="minorHAnsi" w:cstheme="minorHAnsi"/>
                <w:i/>
                <w:sz w:val="20"/>
                <w:szCs w:val="20"/>
              </w:rPr>
              <w:t>ę „Parametry oferowanego przyrzą</w:t>
            </w:r>
            <w:r w:rsidRPr="00453B99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453B9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 w:val="restart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z w:val="20"/>
                <w:szCs w:val="20"/>
              </w:rPr>
              <w:t>Reflektometr</w:t>
            </w:r>
          </w:p>
          <w:p w:rsidR="006A19E7" w:rsidRDefault="006A19E7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0159D8" w:rsidRPr="006A19E7">
              <w:rPr>
                <w:rFonts w:asciiTheme="minorHAnsi" w:hAnsiTheme="minorHAnsi" w:cstheme="minorHAnsi"/>
                <w:b/>
                <w:sz w:val="20"/>
                <w:szCs w:val="20"/>
              </w:rPr>
              <w:t>1 sztuka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:rsidR="0058260E" w:rsidRPr="006A19E7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shd w:val="clear" w:color="auto" w:fill="FFFFFF"/>
              <w:spacing w:before="150" w:line="300" w:lineRule="atLeast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Wyświetlacz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min 5-calowy ekran dotykowy o rozdzielczości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>max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800x480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Interfejsy komunikacji: min 2 złącza </w:t>
            </w:r>
            <w:proofErr w:type="spellStart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usb</w:t>
            </w:r>
            <w:proofErr w:type="spellEnd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2.0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Pamięć </w:t>
            </w:r>
            <w:r w:rsidR="00AF7597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10000 wyników OTDR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Waga ( z akumulatorem )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7762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max. 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B7762E" w:rsidRPr="00453B99">
              <w:rPr>
                <w:rFonts w:asciiTheme="minorHAnsi" w:hAnsiTheme="minorHAnsi" w:cstheme="minorHAnsi"/>
                <w:sz w:val="20"/>
                <w:szCs w:val="20"/>
              </w:rPr>
              <w:t>,5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Temperatura pracy od -</w:t>
            </w:r>
            <w:r w:rsidR="00580256" w:rsidRPr="00453B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º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C do +50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º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C, wilgotność </w:t>
            </w:r>
            <w:r w:rsidRPr="00431004">
              <w:rPr>
                <w:rFonts w:asciiTheme="minorHAnsi" w:hAnsiTheme="minorHAnsi" w:cstheme="minorHAnsi"/>
                <w:strike/>
                <w:color w:val="FF0000"/>
                <w:sz w:val="20"/>
                <w:szCs w:val="20"/>
              </w:rPr>
              <w:t>95</w:t>
            </w:r>
            <w:r w:rsidR="00154584">
              <w:rPr>
                <w:rFonts w:asciiTheme="minorHAnsi" w:hAnsiTheme="minorHAnsi" w:cstheme="minorHAnsi"/>
                <w:sz w:val="20"/>
                <w:szCs w:val="20"/>
              </w:rPr>
              <w:t xml:space="preserve">% </w:t>
            </w:r>
            <w:r w:rsidR="00154584" w:rsidRPr="00154584">
              <w:rPr>
                <w:rFonts w:asciiTheme="minorHAnsi" w:hAnsiTheme="minorHAnsi" w:cstheme="minorHAnsi"/>
                <w:sz w:val="20"/>
                <w:szCs w:val="20"/>
                <w:shd w:val="clear" w:color="auto" w:fill="D9D9D9" w:themeFill="background1" w:themeFillShade="D9"/>
              </w:rPr>
              <w:t>do 95%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Akcesoria : adapter SC/ACP</w:t>
            </w:r>
            <w:bookmarkStart w:id="0" w:name="_GoBack"/>
            <w:bookmarkEnd w:id="0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lub SC/PC</w:t>
            </w:r>
          </w:p>
          <w:p w:rsidR="00421B8C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Etui z paskiem na szyję pozwalające na realizację pomiarów z zachowaniem „wolnych rąk”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>, torba transportowa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Długość fali (mm)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>: 1310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>1550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i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1625nm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albo </w:t>
            </w:r>
            <w:r w:rsidR="00E3317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1650nm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z wbudowanym filtrem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Prezentacja pomiarów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w formie tradycyjnego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reflektogramu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oraz graficznej mapy zdarzeń. Możl</w:t>
            </w:r>
            <w:r w:rsidR="00E67097" w:rsidRPr="00453B99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wość szybkiego przełączania widoku pomiędzy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reflektogramem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a mapą zdarzeń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176EAD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Ocena oraz raportowania wyników pomiarów: Automatyczna ocena wyników w trybie Pass/</w:t>
            </w:r>
            <w:proofErr w:type="spellStart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Fail</w:t>
            </w:r>
            <w:proofErr w:type="spellEnd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w odniesieniu do wybranych kryteriów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zdefiniowanych przez użytkownika lub zgodność z</w:t>
            </w:r>
            <w:r w:rsidR="000159D8">
              <w:rPr>
                <w:rFonts w:asciiTheme="minorHAnsi" w:hAnsiTheme="minorHAnsi" w:cstheme="minorHAnsi"/>
                <w:sz w:val="20"/>
                <w:szCs w:val="20"/>
              </w:rPr>
              <w:t xml:space="preserve"> międzynarodowymi zaleceniami, m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ożliwość zapisu wyników</w:t>
            </w:r>
            <w:r w:rsidR="000159D8">
              <w:rPr>
                <w:rFonts w:asciiTheme="minorHAnsi" w:hAnsiTheme="minorHAnsi" w:cstheme="minorHAnsi"/>
                <w:sz w:val="20"/>
                <w:szCs w:val="20"/>
              </w:rPr>
              <w:t xml:space="preserve"> bezpośrednio w reflektometrze w formacie SOR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oraz PDF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Praca z baterii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akumulator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litowo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-polimerowy zapewniający do 20 </w:t>
            </w:r>
            <w:r w:rsidR="00D673B2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godzin 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pracy zgodnie z </w:t>
            </w:r>
            <w:proofErr w:type="spellStart"/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>Telcordia</w:t>
            </w:r>
            <w:proofErr w:type="spellEnd"/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GR-196-CORE</w:t>
            </w:r>
            <w:r w:rsidR="00B7762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lub </w:t>
            </w:r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zapewniający do  1</w:t>
            </w:r>
            <w:r w:rsidR="00CE2382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0</w:t>
            </w:r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 xml:space="preserve"> godzin pracy zgodnie z </w:t>
            </w:r>
            <w:proofErr w:type="spellStart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Telcordia</w:t>
            </w:r>
            <w:proofErr w:type="spellEnd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Bellcore</w:t>
            </w:r>
            <w:proofErr w:type="spellEnd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) TR-NWT-001 138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Uwaga: procedura wymiany akumulatora musi być łatwa i możliwa do wykonania przez użytkownika bez konieczności wysyłki urządzenia do producenta lub użycia specjalistycznych narzędzi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7F7A43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Szerokość impulsów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od 5ns do 20 µs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7F7A43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Rozdzielczość próbkowania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min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cm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Liczba </w:t>
            </w:r>
            <w:r w:rsidR="007F7A43" w:rsidRPr="00453B99">
              <w:rPr>
                <w:rFonts w:asciiTheme="minorHAnsi" w:hAnsiTheme="minorHAnsi" w:cstheme="minorHAnsi"/>
                <w:sz w:val="20"/>
                <w:szCs w:val="20"/>
              </w:rPr>
              <w:t>punktów pomiarowych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: 256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000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Strefa martwa zdarzeniowa ( m) :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1,5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Strefa martwa </w:t>
            </w:r>
            <w:proofErr w:type="spellStart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tłumieniowa</w:t>
            </w:r>
            <w:proofErr w:type="spellEnd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(m)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Dynamika(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min 35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dla 1310/1550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Przeszkolenie z obsług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2CCA" w:rsidRPr="00453B99" w:rsidTr="004004EE">
        <w:trPr>
          <w:trHeight w:val="340"/>
        </w:trPr>
        <w:tc>
          <w:tcPr>
            <w:tcW w:w="1980" w:type="dxa"/>
            <w:vAlign w:val="center"/>
          </w:tcPr>
          <w:p w:rsidR="007B2CCA" w:rsidRPr="00453B99" w:rsidRDefault="007B2CCA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7B2CCA" w:rsidRPr="00453B99" w:rsidRDefault="007B2CCA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Rozbiegówka – 2 x 150m</w:t>
            </w:r>
          </w:p>
        </w:tc>
        <w:tc>
          <w:tcPr>
            <w:tcW w:w="2800" w:type="dxa"/>
          </w:tcPr>
          <w:p w:rsidR="007B2CCA" w:rsidRPr="00453B99" w:rsidRDefault="007B2CCA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2CCA" w:rsidRPr="00453B99" w:rsidTr="004004EE">
        <w:trPr>
          <w:trHeight w:val="340"/>
        </w:trPr>
        <w:tc>
          <w:tcPr>
            <w:tcW w:w="1980" w:type="dxa"/>
            <w:vAlign w:val="center"/>
          </w:tcPr>
          <w:p w:rsidR="007B2CCA" w:rsidRPr="00453B99" w:rsidRDefault="007B2CCA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7B2CCA" w:rsidRPr="00453B99" w:rsidRDefault="00B7762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Czas pracy z baterii min. 10 h </w:t>
            </w:r>
          </w:p>
        </w:tc>
        <w:tc>
          <w:tcPr>
            <w:tcW w:w="2800" w:type="dxa"/>
          </w:tcPr>
          <w:p w:rsidR="007B2CCA" w:rsidRPr="00453B99" w:rsidRDefault="007B2CCA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7762E" w:rsidRPr="00453B99" w:rsidTr="004004EE">
        <w:trPr>
          <w:trHeight w:val="340"/>
        </w:trPr>
        <w:tc>
          <w:tcPr>
            <w:tcW w:w="1980" w:type="dxa"/>
            <w:vAlign w:val="center"/>
          </w:tcPr>
          <w:p w:rsidR="00B7762E" w:rsidRPr="00453B99" w:rsidRDefault="00B7762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B7762E" w:rsidRPr="00453B99" w:rsidRDefault="00B7762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Menu urządzenia w języku polskim</w:t>
            </w:r>
          </w:p>
        </w:tc>
        <w:tc>
          <w:tcPr>
            <w:tcW w:w="2800" w:type="dxa"/>
          </w:tcPr>
          <w:p w:rsidR="00B7762E" w:rsidRPr="00453B99" w:rsidRDefault="00B7762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27821" w:rsidRPr="007F7A43" w:rsidTr="00DF07FE">
        <w:trPr>
          <w:trHeight w:val="340"/>
        </w:trPr>
        <w:tc>
          <w:tcPr>
            <w:tcW w:w="1980" w:type="dxa"/>
            <w:vAlign w:val="center"/>
          </w:tcPr>
          <w:p w:rsidR="00327821" w:rsidRPr="007F7A43" w:rsidRDefault="00327821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7821" w:rsidRPr="007F7A43" w:rsidRDefault="00327821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2800" w:type="dxa"/>
          </w:tcPr>
          <w:p w:rsidR="00327821" w:rsidRPr="00453B99" w:rsidRDefault="003531E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453B9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  <w:tr w:rsidR="00327821" w:rsidTr="00DF07FE">
        <w:trPr>
          <w:trHeight w:val="340"/>
        </w:trPr>
        <w:tc>
          <w:tcPr>
            <w:tcW w:w="1980" w:type="dxa"/>
            <w:vAlign w:val="center"/>
          </w:tcPr>
          <w:p w:rsidR="00327821" w:rsidRPr="007F7A43" w:rsidRDefault="00327821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7821" w:rsidRDefault="00327821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Przeszkolenie z obsługi dla 7 osób ( jednodniowe 8 godzin)</w:t>
            </w:r>
          </w:p>
        </w:tc>
        <w:tc>
          <w:tcPr>
            <w:tcW w:w="2800" w:type="dxa"/>
          </w:tcPr>
          <w:p w:rsidR="00327821" w:rsidRPr="00453B99" w:rsidRDefault="00327821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7F7A43" w:rsidRPr="00453B99" w:rsidRDefault="007F7A43" w:rsidP="007F7A43">
      <w:pPr>
        <w:pStyle w:val="Akapitzlist"/>
        <w:ind w:left="0"/>
        <w:rPr>
          <w:rFonts w:asciiTheme="minorHAnsi" w:hAnsiTheme="minorHAnsi" w:cstheme="minorHAnsi"/>
          <w:b/>
          <w:i/>
          <w:sz w:val="20"/>
        </w:rPr>
      </w:pPr>
    </w:p>
    <w:p w:rsidR="007F7A43" w:rsidRPr="007F7A43" w:rsidRDefault="007F7A43" w:rsidP="007F7A43">
      <w:pPr>
        <w:pStyle w:val="Akapitzlist"/>
        <w:ind w:left="0"/>
        <w:rPr>
          <w:rFonts w:asciiTheme="minorHAnsi" w:hAnsiTheme="minorHAnsi" w:cstheme="minorHAnsi"/>
          <w:b/>
          <w:i/>
          <w:sz w:val="20"/>
        </w:rPr>
      </w:pPr>
      <w:r w:rsidRPr="007F7A43">
        <w:rPr>
          <w:rFonts w:asciiTheme="minorHAnsi" w:hAnsiTheme="minorHAnsi" w:cstheme="minorHAnsi"/>
          <w:b/>
          <w:i/>
          <w:sz w:val="20"/>
        </w:rPr>
        <w:t>Uwaga:</w:t>
      </w:r>
    </w:p>
    <w:p w:rsidR="007F7A43" w:rsidRPr="007F7A43" w:rsidRDefault="007F7A43" w:rsidP="007F7A43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 xml:space="preserve">Brak wskazania parametrów oferowanego urządzenia w Specyfikacji Technicznej lub modelu i nazwy producenta, będzie uznane jako niezgodność treści oferty z SIWZ, polegającą na niezgodnym z wymaganiami SIWZ, opisaniu przedmiotu oferowanego świadczenia. </w:t>
      </w:r>
    </w:p>
    <w:p w:rsidR="007F7A43" w:rsidRPr="007F7A43" w:rsidRDefault="007F7A43" w:rsidP="007F7A43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:rsidR="007F7A43" w:rsidRPr="007F7A43" w:rsidRDefault="007F7A43" w:rsidP="007F7A43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453B99" w:rsidRPr="004922B8" w:rsidRDefault="00453B99" w:rsidP="00453B99">
      <w:pPr>
        <w:jc w:val="both"/>
        <w:rPr>
          <w:rFonts w:ascii="Calibri" w:hAnsi="Calibri" w:cs="Calibri"/>
          <w:sz w:val="20"/>
          <w:szCs w:val="20"/>
        </w:rPr>
      </w:pPr>
      <w:r w:rsidRPr="004922B8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4922B8">
        <w:rPr>
          <w:rFonts w:ascii="Calibri" w:hAnsi="Calibri" w:cs="Calibri"/>
          <w:sz w:val="20"/>
          <w:szCs w:val="20"/>
        </w:rPr>
        <w:t>dokumentacj</w:t>
      </w:r>
      <w:r>
        <w:rPr>
          <w:rFonts w:ascii="Calibri" w:hAnsi="Calibri" w:cs="Calibri"/>
          <w:sz w:val="20"/>
          <w:szCs w:val="20"/>
        </w:rPr>
        <w:t>a</w:t>
      </w:r>
      <w:r w:rsidRPr="004922B8">
        <w:rPr>
          <w:rFonts w:ascii="Calibri" w:hAnsi="Calibri" w:cs="Calibri"/>
          <w:sz w:val="20"/>
          <w:szCs w:val="20"/>
        </w:rPr>
        <w:t xml:space="preserve"> techniczna w języku polskim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4922B8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:rsidR="00453B99" w:rsidRDefault="00453B99" w:rsidP="00453B99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453B99" w:rsidRDefault="00453B99" w:rsidP="00453B99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7F7A43" w:rsidRPr="007F7A43" w:rsidRDefault="007F7A43" w:rsidP="007F7A43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5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7F7A43" w:rsidRPr="007F7A43" w:rsidTr="005A36D2"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</w:tr>
      <w:tr w:rsidR="007F7A43" w:rsidRPr="007F7A43" w:rsidTr="005A36D2"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  <w:t>miejscowość i data</w:t>
            </w:r>
          </w:p>
        </w:tc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podpis Wykonawcy lub osoby upowa</w:t>
            </w: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ż</w:t>
            </w: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nionej</w:t>
            </w:r>
          </w:p>
        </w:tc>
      </w:tr>
    </w:tbl>
    <w:p w:rsidR="007F7A43" w:rsidRPr="007F7A43" w:rsidRDefault="007F7A43" w:rsidP="007F7A43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260680" w:rsidRDefault="00260680"/>
    <w:sectPr w:rsidR="00260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082" w:rsidRDefault="00BF5082" w:rsidP="00260680">
      <w:r>
        <w:separator/>
      </w:r>
    </w:p>
  </w:endnote>
  <w:endnote w:type="continuationSeparator" w:id="0">
    <w:p w:rsidR="00BF5082" w:rsidRDefault="00BF5082" w:rsidP="0026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082" w:rsidRDefault="00BF5082" w:rsidP="00260680">
      <w:r>
        <w:separator/>
      </w:r>
    </w:p>
  </w:footnote>
  <w:footnote w:type="continuationSeparator" w:id="0">
    <w:p w:rsidR="00BF5082" w:rsidRDefault="00BF5082" w:rsidP="00260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680"/>
    <w:rsid w:val="000159D8"/>
    <w:rsid w:val="00104245"/>
    <w:rsid w:val="00150E4F"/>
    <w:rsid w:val="00154584"/>
    <w:rsid w:val="00176EAD"/>
    <w:rsid w:val="001A4435"/>
    <w:rsid w:val="00260680"/>
    <w:rsid w:val="00327821"/>
    <w:rsid w:val="003531EF"/>
    <w:rsid w:val="003C6D02"/>
    <w:rsid w:val="003D37E4"/>
    <w:rsid w:val="00421B8C"/>
    <w:rsid w:val="00431004"/>
    <w:rsid w:val="004457C0"/>
    <w:rsid w:val="00453B99"/>
    <w:rsid w:val="0047605F"/>
    <w:rsid w:val="004C6939"/>
    <w:rsid w:val="004E6FBB"/>
    <w:rsid w:val="00564C4D"/>
    <w:rsid w:val="00580256"/>
    <w:rsid w:val="0058260E"/>
    <w:rsid w:val="006302A4"/>
    <w:rsid w:val="006A19E7"/>
    <w:rsid w:val="007B2CCA"/>
    <w:rsid w:val="007B72EA"/>
    <w:rsid w:val="007C0211"/>
    <w:rsid w:val="007F7A43"/>
    <w:rsid w:val="007F7BEA"/>
    <w:rsid w:val="00802864"/>
    <w:rsid w:val="008A79FD"/>
    <w:rsid w:val="008B79DB"/>
    <w:rsid w:val="008D60C2"/>
    <w:rsid w:val="008F43D9"/>
    <w:rsid w:val="00A54800"/>
    <w:rsid w:val="00AF7597"/>
    <w:rsid w:val="00B7762E"/>
    <w:rsid w:val="00BF5082"/>
    <w:rsid w:val="00CE2382"/>
    <w:rsid w:val="00D60413"/>
    <w:rsid w:val="00D673B2"/>
    <w:rsid w:val="00DD45D3"/>
    <w:rsid w:val="00E3317D"/>
    <w:rsid w:val="00E67097"/>
    <w:rsid w:val="00F25E8D"/>
    <w:rsid w:val="00F26280"/>
    <w:rsid w:val="00FB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6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6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680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7F7BEA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F7BEA"/>
    <w:rPr>
      <w:rFonts w:ascii="Calibri" w:eastAsia="Calibri" w:hAnsi="Calibri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6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6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680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7F7BEA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F7BEA"/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5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67F23-137F-4D39-A292-9A207423E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Buława</dc:creator>
  <cp:lastModifiedBy>Kajak Małgorzata</cp:lastModifiedBy>
  <cp:revision>3</cp:revision>
  <dcterms:created xsi:type="dcterms:W3CDTF">2019-09-30T08:33:00Z</dcterms:created>
  <dcterms:modified xsi:type="dcterms:W3CDTF">2019-09-30T09:20:00Z</dcterms:modified>
</cp:coreProperties>
</file>