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57902" w14:textId="2C42DDE1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 xml:space="preserve">ZAŁĄCZNIK NR </w:t>
      </w:r>
      <w:r w:rsidR="00307789">
        <w:rPr>
          <w:rFonts w:ascii="Calibri" w:hAnsi="Calibri" w:cs="Calibri"/>
          <w:b/>
          <w:bCs/>
        </w:rPr>
        <w:t>4</w:t>
      </w:r>
    </w:p>
    <w:p w14:paraId="5780380F" w14:textId="6B11569A" w:rsidR="000422C5" w:rsidRPr="004B346A" w:rsidRDefault="000673CB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Wariant</w:t>
      </w:r>
      <w:r w:rsidR="004B346A">
        <w:rPr>
          <w:rFonts w:ascii="Calibri" w:hAnsi="Calibri" w:cs="Calibri"/>
        </w:rPr>
        <w:t xml:space="preserve"> </w:t>
      </w:r>
      <w:r w:rsidR="00553AD2">
        <w:rPr>
          <w:rFonts w:ascii="Calibri" w:hAnsi="Calibri" w:cs="Calibri"/>
        </w:rPr>
        <w:t>1</w:t>
      </w:r>
    </w:p>
    <w:p w14:paraId="6CF36AFE" w14:textId="77777777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Wykonanie nawierzchni, ścieżki komunikacyjnej oraz infrastruktury przygotowawczej pod montaż wiaty edukacyjnej</w:t>
      </w:r>
    </w:p>
    <w:p w14:paraId="515C806B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305BF50">
          <v:rect id="_x0000_i1025" style="width:0;height:1.5pt" o:hralign="center" o:hrstd="t" o:hr="t" fillcolor="#a0a0a0" stroked="f"/>
        </w:pict>
      </w:r>
    </w:p>
    <w:p w14:paraId="64B7634F" w14:textId="77777777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1. Przedmiot zamówienia</w:t>
      </w:r>
    </w:p>
    <w:p w14:paraId="6A69B0C1" w14:textId="3338B27F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Przedmiotem zamówienia jest wykonanie robót budowlanych polegających na przygotowaniu infrastruktury pod przyszłą wiatę edukacyjną zlokalizowaną na terenie </w:t>
      </w:r>
      <w:hyperlink r:id="rId5" w:history="1">
        <w:r w:rsidRPr="000A03CA">
          <w:rPr>
            <w:rStyle w:val="Hipercze"/>
            <w:rFonts w:ascii="Calibri" w:hAnsi="Calibri" w:cs="Calibri"/>
            <w:color w:val="auto"/>
            <w:u w:val="none"/>
          </w:rPr>
          <w:t>IMGW-PIB</w:t>
        </w:r>
      </w:hyperlink>
      <w:r w:rsidRPr="00052ACE">
        <w:rPr>
          <w:rFonts w:ascii="Calibri" w:hAnsi="Calibri" w:cs="Calibri"/>
        </w:rPr>
        <w:t xml:space="preserve"> w Warszawie</w:t>
      </w:r>
      <w:r w:rsidR="00015D9F">
        <w:rPr>
          <w:rFonts w:ascii="Calibri" w:hAnsi="Calibri" w:cs="Calibri"/>
        </w:rPr>
        <w:t>, przy ulicy Podleśnej 61</w:t>
      </w:r>
      <w:r w:rsidR="00052ACE" w:rsidRPr="00052ACE">
        <w:rPr>
          <w:rFonts w:ascii="Calibri" w:hAnsi="Calibri" w:cs="Calibri"/>
        </w:rPr>
        <w:t>.</w:t>
      </w:r>
    </w:p>
    <w:p w14:paraId="361F7A52" w14:textId="2ED05554" w:rsidR="000422C5" w:rsidRPr="00052ACE" w:rsidRDefault="000422C5" w:rsidP="005A45D9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Zakres zamówienia obejmuje</w:t>
      </w:r>
      <w:r w:rsidR="005A45D9">
        <w:rPr>
          <w:rFonts w:ascii="Calibri" w:hAnsi="Calibri" w:cs="Calibri"/>
        </w:rPr>
        <w:t xml:space="preserve"> </w:t>
      </w:r>
      <w:r w:rsidR="000A03CA">
        <w:rPr>
          <w:rFonts w:ascii="Calibri" w:hAnsi="Calibri" w:cs="Calibri"/>
        </w:rPr>
        <w:t>roboty</w:t>
      </w:r>
      <w:r w:rsidRPr="00052ACE">
        <w:rPr>
          <w:rFonts w:ascii="Calibri" w:hAnsi="Calibri" w:cs="Calibri"/>
        </w:rPr>
        <w:t xml:space="preserve"> pomiarowe</w:t>
      </w:r>
      <w:r w:rsidR="000A03CA">
        <w:rPr>
          <w:rFonts w:ascii="Calibri" w:hAnsi="Calibri" w:cs="Calibri"/>
        </w:rPr>
        <w:t xml:space="preserve">, </w:t>
      </w:r>
      <w:r w:rsidRPr="00052ACE">
        <w:rPr>
          <w:rFonts w:ascii="Calibri" w:hAnsi="Calibri" w:cs="Calibri"/>
        </w:rPr>
        <w:t>przygotowawcze</w:t>
      </w:r>
      <w:r w:rsidR="000A03CA">
        <w:rPr>
          <w:rFonts w:ascii="Calibri" w:hAnsi="Calibri" w:cs="Calibri"/>
        </w:rPr>
        <w:t xml:space="preserve"> oraz ziemne</w:t>
      </w:r>
      <w:r w:rsidR="005A45D9">
        <w:rPr>
          <w:rFonts w:ascii="Calibri" w:hAnsi="Calibri" w:cs="Calibri"/>
        </w:rPr>
        <w:t>. W</w:t>
      </w:r>
      <w:r w:rsidRPr="00052ACE">
        <w:rPr>
          <w:rFonts w:ascii="Calibri" w:hAnsi="Calibri" w:cs="Calibri"/>
        </w:rPr>
        <w:t>ykonanie nawierzchni z kostki brukowej pod wiatę edukacyjną</w:t>
      </w:r>
      <w:r w:rsidR="005A45D9">
        <w:rPr>
          <w:rFonts w:ascii="Calibri" w:hAnsi="Calibri" w:cs="Calibri"/>
        </w:rPr>
        <w:t xml:space="preserve"> oraz ścieżki komunikacyjnej do niej prowadzącej. W</w:t>
      </w:r>
      <w:r w:rsidRPr="00052ACE">
        <w:rPr>
          <w:rFonts w:ascii="Calibri" w:hAnsi="Calibri" w:cs="Calibri"/>
        </w:rPr>
        <w:t>ykonanie obrzeży betonowych</w:t>
      </w:r>
      <w:r w:rsidR="005A45D9">
        <w:rPr>
          <w:rFonts w:ascii="Calibri" w:hAnsi="Calibri" w:cs="Calibri"/>
        </w:rPr>
        <w:t xml:space="preserve"> oraz </w:t>
      </w:r>
      <w:r w:rsidRPr="00052ACE">
        <w:rPr>
          <w:rFonts w:ascii="Calibri" w:hAnsi="Calibri" w:cs="Calibri"/>
        </w:rPr>
        <w:t>fundamentów pod przyszłą konstrukcję wiaty</w:t>
      </w:r>
      <w:r w:rsidR="000A03CA">
        <w:rPr>
          <w:rFonts w:ascii="Calibri" w:hAnsi="Calibri" w:cs="Calibri"/>
        </w:rPr>
        <w:t xml:space="preserve"> i tablicy informacyjnej</w:t>
      </w:r>
      <w:r w:rsidR="005A45D9">
        <w:rPr>
          <w:rFonts w:ascii="Calibri" w:hAnsi="Calibri" w:cs="Calibri"/>
        </w:rPr>
        <w:t>. Właściwe osadzenie</w:t>
      </w:r>
      <w:r w:rsidRPr="00052ACE">
        <w:rPr>
          <w:rFonts w:ascii="Calibri" w:hAnsi="Calibri" w:cs="Calibri"/>
        </w:rPr>
        <w:t xml:space="preserve"> kotew montażowych pod słupy konstrukcyjne</w:t>
      </w:r>
      <w:r w:rsidR="005A45D9">
        <w:rPr>
          <w:rFonts w:ascii="Calibri" w:hAnsi="Calibri" w:cs="Calibri"/>
        </w:rPr>
        <w:t xml:space="preserve"> przyszłej wiaty. U</w:t>
      </w:r>
      <w:r w:rsidRPr="00052ACE">
        <w:rPr>
          <w:rFonts w:ascii="Calibri" w:hAnsi="Calibri" w:cs="Calibri"/>
        </w:rPr>
        <w:t>porządkowanie terenu po zakończeniu prac</w:t>
      </w:r>
      <w:r w:rsidR="005A45D9">
        <w:rPr>
          <w:rFonts w:ascii="Calibri" w:hAnsi="Calibri" w:cs="Calibri"/>
        </w:rPr>
        <w:t>.</w:t>
      </w:r>
    </w:p>
    <w:p w14:paraId="6FCB9876" w14:textId="41211E3B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Przedmiot zamówienia należy wykonać jako infrastrukturę przeznaczoną wyłącznie do ruchu pieszego </w:t>
      </w:r>
      <w:r w:rsidR="000A03CA">
        <w:rPr>
          <w:rFonts w:ascii="Calibri" w:hAnsi="Calibri" w:cs="Calibri"/>
        </w:rPr>
        <w:br/>
      </w:r>
      <w:r w:rsidRPr="00052ACE">
        <w:rPr>
          <w:rFonts w:ascii="Calibri" w:hAnsi="Calibri" w:cs="Calibri"/>
        </w:rPr>
        <w:t>oraz prowadzenia zajęć edukacyjnych dla dzieci, młodzieży i osób dorosłych.</w:t>
      </w:r>
    </w:p>
    <w:p w14:paraId="70A4CFD7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E893867">
          <v:rect id="_x0000_i1026" style="width:0;height:1.5pt" o:hralign="center" o:hrstd="t" o:hr="t" fillcolor="#a0a0a0" stroked="f"/>
        </w:pict>
      </w:r>
    </w:p>
    <w:p w14:paraId="7DC65760" w14:textId="77777777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2. Roboty przygotowawcze</w:t>
      </w:r>
    </w:p>
    <w:p w14:paraId="3D12E9D9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Wykonawca zobowiązany jest do:</w:t>
      </w:r>
    </w:p>
    <w:p w14:paraId="19A1F9EF" w14:textId="77777777" w:rsidR="000422C5" w:rsidRPr="00052ACE" w:rsidRDefault="000422C5" w:rsidP="000A03CA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przejęcia terenu robót,</w:t>
      </w:r>
    </w:p>
    <w:p w14:paraId="75FDFFF7" w14:textId="77777777" w:rsidR="000422C5" w:rsidRPr="00052ACE" w:rsidRDefault="000422C5" w:rsidP="000A03CA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zabezpieczenia miejsca prowadzenia prac,</w:t>
      </w:r>
    </w:p>
    <w:p w14:paraId="5338F3AD" w14:textId="2E919B05" w:rsidR="000422C5" w:rsidRPr="00052ACE" w:rsidRDefault="000422C5" w:rsidP="000A03CA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usunięcia warstw nienośnych,</w:t>
      </w:r>
    </w:p>
    <w:p w14:paraId="4AE90405" w14:textId="7C366F91" w:rsidR="000422C5" w:rsidRPr="00052ACE" w:rsidRDefault="000422C5" w:rsidP="000A03CA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wykonania korytowania</w:t>
      </w:r>
      <w:r w:rsidR="000A03CA">
        <w:rPr>
          <w:rFonts w:ascii="Calibri" w:hAnsi="Calibri" w:cs="Calibri"/>
        </w:rPr>
        <w:t xml:space="preserve"> i ewentualny wywóz nadmiaru gruntu</w:t>
      </w:r>
      <w:r w:rsidRPr="00052ACE">
        <w:rPr>
          <w:rFonts w:ascii="Calibri" w:hAnsi="Calibri" w:cs="Calibri"/>
        </w:rPr>
        <w:t>,</w:t>
      </w:r>
    </w:p>
    <w:p w14:paraId="440DC4C9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0145A72E">
          <v:rect id="_x0000_i1027" style="width:0;height:1.5pt" o:hralign="center" o:hrstd="t" o:hr="t" fillcolor="#a0a0a0" stroked="f"/>
        </w:pict>
      </w:r>
    </w:p>
    <w:p w14:paraId="5F432A02" w14:textId="6DC9D3B0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3. Roboty ziemne</w:t>
      </w:r>
    </w:p>
    <w:p w14:paraId="2EAF8A82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Roboty ziemne obejmują:</w:t>
      </w:r>
    </w:p>
    <w:p w14:paraId="1F6179C4" w14:textId="77777777" w:rsidR="000422C5" w:rsidRPr="00052ACE" w:rsidRDefault="000422C5" w:rsidP="000A03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wykonanie wykopów pod nawierzchnie,</w:t>
      </w:r>
    </w:p>
    <w:p w14:paraId="79891430" w14:textId="77777777" w:rsidR="000422C5" w:rsidRPr="00052ACE" w:rsidRDefault="000422C5" w:rsidP="000A03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wykonanie wykopów pod fundamenty,</w:t>
      </w:r>
    </w:p>
    <w:p w14:paraId="1AD87A4A" w14:textId="77777777" w:rsidR="000422C5" w:rsidRPr="00052ACE" w:rsidRDefault="000422C5" w:rsidP="000A03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profilowanie podłoża,</w:t>
      </w:r>
    </w:p>
    <w:p w14:paraId="7DD81E4E" w14:textId="77777777" w:rsidR="000422C5" w:rsidRPr="00052ACE" w:rsidRDefault="000422C5" w:rsidP="000A03CA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zagęszczenie gruntu rodzimego.</w:t>
      </w:r>
    </w:p>
    <w:p w14:paraId="670F83BB" w14:textId="4A89C329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Wymagania</w:t>
      </w:r>
    </w:p>
    <w:p w14:paraId="593D7E44" w14:textId="5D8D2732" w:rsidR="000422C5" w:rsidRPr="00052ACE" w:rsidRDefault="000422C5" w:rsidP="000A03CA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podłoże należy oczyścić z korzeni i zanieczyszczeń organicznych,</w:t>
      </w:r>
    </w:p>
    <w:p w14:paraId="57025966" w14:textId="77777777" w:rsidR="000422C5" w:rsidRPr="00052ACE" w:rsidRDefault="000422C5" w:rsidP="000A03CA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wskaźnik zagęszczenia podłoża Is ≥ 0,97,</w:t>
      </w:r>
    </w:p>
    <w:p w14:paraId="102C91BF" w14:textId="77777777" w:rsidR="000422C5" w:rsidRPr="00052ACE" w:rsidRDefault="000422C5" w:rsidP="000A03CA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nadmiar gruntu należy wywieźć i zagospodarować zgodnie z obowiązującymi przepisami.</w:t>
      </w:r>
    </w:p>
    <w:p w14:paraId="16361BEB" w14:textId="77777777" w:rsidR="00A57BCC" w:rsidRDefault="00A57BCC" w:rsidP="000A03CA">
      <w:pPr>
        <w:jc w:val="both"/>
        <w:rPr>
          <w:rFonts w:ascii="Calibri" w:hAnsi="Calibri" w:cs="Calibri"/>
        </w:rPr>
      </w:pPr>
    </w:p>
    <w:p w14:paraId="1FA48C8A" w14:textId="77777777" w:rsidR="00A57BCC" w:rsidRDefault="00A57BCC" w:rsidP="000A03CA">
      <w:pPr>
        <w:jc w:val="both"/>
        <w:rPr>
          <w:rFonts w:ascii="Calibri" w:hAnsi="Calibri" w:cs="Calibri"/>
        </w:rPr>
      </w:pPr>
    </w:p>
    <w:p w14:paraId="3717E338" w14:textId="77777777" w:rsidR="00A57BCC" w:rsidRDefault="00A57BCC" w:rsidP="000A03CA">
      <w:pPr>
        <w:jc w:val="both"/>
        <w:rPr>
          <w:rFonts w:ascii="Calibri" w:hAnsi="Calibri" w:cs="Calibri"/>
        </w:rPr>
      </w:pPr>
    </w:p>
    <w:p w14:paraId="56B447A6" w14:textId="77777777" w:rsidR="00A57BCC" w:rsidRDefault="00A57BCC" w:rsidP="000A03CA">
      <w:pPr>
        <w:jc w:val="both"/>
        <w:rPr>
          <w:rFonts w:ascii="Calibri" w:hAnsi="Calibri" w:cs="Calibri"/>
        </w:rPr>
      </w:pPr>
    </w:p>
    <w:p w14:paraId="18E01140" w14:textId="2A749CE8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682B486E">
          <v:rect id="_x0000_i1028" style="width:0;height:1.5pt" o:hralign="center" o:hrstd="t" o:hr="t" fillcolor="#a0a0a0" stroked="f"/>
        </w:pict>
      </w:r>
    </w:p>
    <w:p w14:paraId="670274F4" w14:textId="66FDE134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lastRenderedPageBreak/>
        <w:t>4. Nawierzchnia z kostki brukowej pod wiatę edukacyjną</w:t>
      </w:r>
    </w:p>
    <w:p w14:paraId="644D9106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4.1 Parametry</w:t>
      </w:r>
    </w:p>
    <w:p w14:paraId="0684C2E6" w14:textId="753C6FA7" w:rsidR="000422C5" w:rsidRPr="00052ACE" w:rsidRDefault="000422C5" w:rsidP="00A57BCC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Powierzchnia przeznaczona pod wiatę</w:t>
      </w:r>
      <w:r w:rsidR="00A57BCC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od 32 m² do 35 m²,</w:t>
      </w:r>
      <w:r w:rsidR="00A57BCC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nawierzchnia powinna wystawać minimum 10 cm poza obrys słupów konstrukcyjnych przyszłej wiaty.</w:t>
      </w:r>
    </w:p>
    <w:p w14:paraId="2E35B8AA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4.2 Konstrukcja nawierzchni</w:t>
      </w:r>
    </w:p>
    <w:p w14:paraId="5DFA13B1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Warstwa 1 – Kostka brukowa</w:t>
      </w:r>
    </w:p>
    <w:p w14:paraId="5DD26782" w14:textId="39C7D56F" w:rsidR="000422C5" w:rsidRPr="00052ACE" w:rsidRDefault="000422C5" w:rsidP="000A03CA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kostka betonowa fazowana</w:t>
      </w:r>
      <w:r w:rsidR="000A03CA">
        <w:rPr>
          <w:rFonts w:ascii="Calibri" w:hAnsi="Calibri" w:cs="Calibri"/>
        </w:rPr>
        <w:t xml:space="preserve"> w kolorze szarym naturalnym o grubości 6 cm,</w:t>
      </w:r>
    </w:p>
    <w:p w14:paraId="565016F9" w14:textId="77777777" w:rsidR="000422C5" w:rsidRPr="00052ACE" w:rsidRDefault="000422C5" w:rsidP="000A03CA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format prostokątny 20 × 10 cm lub równoważny,</w:t>
      </w:r>
    </w:p>
    <w:p w14:paraId="598E2E5D" w14:textId="77777777" w:rsidR="000422C5" w:rsidRPr="00052ACE" w:rsidRDefault="000422C5" w:rsidP="000A03CA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klasa betonu minimum C30/37,</w:t>
      </w:r>
    </w:p>
    <w:p w14:paraId="3E9592CE" w14:textId="77777777" w:rsidR="000422C5" w:rsidRPr="00052ACE" w:rsidRDefault="000422C5" w:rsidP="000A03CA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nasiąkliwość ≤ 5%,</w:t>
      </w:r>
    </w:p>
    <w:p w14:paraId="0B2DCDB1" w14:textId="77777777" w:rsidR="000422C5" w:rsidRPr="00052ACE" w:rsidRDefault="000422C5" w:rsidP="000A03CA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odporność na zamrażanie i rozmrażanie zgodnie z PN</w:t>
      </w:r>
      <w:r w:rsidRPr="00052ACE">
        <w:rPr>
          <w:rFonts w:ascii="Calibri" w:hAnsi="Calibri" w:cs="Calibri"/>
        </w:rPr>
        <w:noBreakHyphen/>
        <w:t>EN 1338.</w:t>
      </w:r>
    </w:p>
    <w:p w14:paraId="7738C581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Warstwa 2 – Podsypka</w:t>
      </w:r>
    </w:p>
    <w:p w14:paraId="57FDEDA2" w14:textId="77777777" w:rsidR="000422C5" w:rsidRPr="00052ACE" w:rsidRDefault="000422C5" w:rsidP="000A03CA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podsypka cementowo-piaskowa w proporcji 1:4,</w:t>
      </w:r>
    </w:p>
    <w:p w14:paraId="43923EC9" w14:textId="77777777" w:rsidR="000422C5" w:rsidRPr="00052ACE" w:rsidRDefault="000422C5" w:rsidP="000A03CA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grubość po zagęszczeniu 3 cm ±1 cm.</w:t>
      </w:r>
    </w:p>
    <w:p w14:paraId="5C7F842D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Warstwa 3 – Podbudowa</w:t>
      </w:r>
    </w:p>
    <w:p w14:paraId="22FEA66A" w14:textId="77777777" w:rsidR="000422C5" w:rsidRPr="00052ACE" w:rsidRDefault="000422C5" w:rsidP="000A03CA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kruszywo łamane stabilizowane mechanicznie 0/31,5 mm,</w:t>
      </w:r>
    </w:p>
    <w:p w14:paraId="1E42F1D9" w14:textId="77777777" w:rsidR="000422C5" w:rsidRPr="00052ACE" w:rsidRDefault="000422C5" w:rsidP="000A03CA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grubość po zagęszczeniu minimum 15 cm.</w:t>
      </w:r>
    </w:p>
    <w:p w14:paraId="0944D44C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4.3 Wymagania zagęszczenia</w:t>
      </w:r>
    </w:p>
    <w:p w14:paraId="30911F82" w14:textId="786A2A6F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Podłoże gruntowe</w:t>
      </w:r>
      <w:r w:rsidR="00A57BCC">
        <w:rPr>
          <w:rFonts w:ascii="Calibri" w:hAnsi="Calibri" w:cs="Calibri"/>
        </w:rPr>
        <w:t xml:space="preserve"> i podbudowa:</w:t>
      </w:r>
    </w:p>
    <w:p w14:paraId="4A728509" w14:textId="77777777" w:rsidR="000422C5" w:rsidRPr="00052ACE" w:rsidRDefault="000422C5" w:rsidP="000A03CA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wskaźnik zagęszczenia Is ≥ 0,97.</w:t>
      </w:r>
    </w:p>
    <w:p w14:paraId="2D82E86E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4.4 Wymagania jakościowe</w:t>
      </w:r>
    </w:p>
    <w:p w14:paraId="4836D682" w14:textId="3528FBD3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</w:t>
      </w:r>
      <w:r w:rsidR="00A57BCC">
        <w:rPr>
          <w:rFonts w:ascii="Calibri" w:hAnsi="Calibri" w:cs="Calibri"/>
        </w:rPr>
        <w:t>o</w:t>
      </w:r>
      <w:r w:rsidRPr="00052ACE">
        <w:rPr>
          <w:rFonts w:ascii="Calibri" w:hAnsi="Calibri" w:cs="Calibri"/>
        </w:rPr>
        <w:t xml:space="preserve"> wykonaniu nawierzchnia musi być</w:t>
      </w:r>
      <w:r w:rsidR="000A03CA">
        <w:rPr>
          <w:rFonts w:ascii="Calibri" w:hAnsi="Calibri" w:cs="Calibri"/>
        </w:rPr>
        <w:t xml:space="preserve"> równa, stabilna, pozbawiona zapadlisk i dostosowana do ruchu pieszego.</w:t>
      </w:r>
    </w:p>
    <w:p w14:paraId="5CC88BF6" w14:textId="0505BBB4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5F86910E">
          <v:rect id="_x0000_i1029" style="width:0;height:1.5pt" o:hralign="center" o:hrstd="t" o:hr="t" fillcolor="#a0a0a0" stroked="f"/>
        </w:pict>
      </w:r>
    </w:p>
    <w:p w14:paraId="14AE5109" w14:textId="3BD038DB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5. Ścieżka komunikacyjna</w:t>
      </w:r>
    </w:p>
    <w:p w14:paraId="7E6772A0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5.1 Zakres</w:t>
      </w:r>
    </w:p>
    <w:p w14:paraId="61A55258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Należy wykonać ścieżkę komunikacyjną łączącą istniejący ciąg komunikacyjny z lokalizacją przyszłej wiaty edukacyjnej.</w:t>
      </w:r>
    </w:p>
    <w:p w14:paraId="1E54DB4E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5.2 Parametry</w:t>
      </w:r>
    </w:p>
    <w:p w14:paraId="386DF0F0" w14:textId="77777777" w:rsidR="000422C5" w:rsidRPr="00052ACE" w:rsidRDefault="000422C5" w:rsidP="000A03CA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długość około 45 m,</w:t>
      </w:r>
    </w:p>
    <w:p w14:paraId="6CC10A77" w14:textId="77777777" w:rsidR="000422C5" w:rsidRPr="00052ACE" w:rsidRDefault="000422C5" w:rsidP="000A03CA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szerokość użytkowa 1,0 m.</w:t>
      </w:r>
    </w:p>
    <w:p w14:paraId="44BB6AEB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Długość ścieżki ma charakter orientacyjny i może zostać zmieniona o ±10% w zależności od ostatecznego usytuowania wiaty.</w:t>
      </w:r>
    </w:p>
    <w:p w14:paraId="6501A497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5.3 Konstrukcja ścieżki</w:t>
      </w:r>
    </w:p>
    <w:p w14:paraId="0B14324A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Konstrukcja ścieżki identyczna jak dla nawierzchni pod wiatę:</w:t>
      </w:r>
    </w:p>
    <w:p w14:paraId="20D9F6E9" w14:textId="77777777" w:rsidR="000422C5" w:rsidRPr="00052ACE" w:rsidRDefault="000422C5" w:rsidP="000A03CA">
      <w:pPr>
        <w:numPr>
          <w:ilvl w:val="0"/>
          <w:numId w:val="1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kostka betonowa szara, fazowana, gr. 6 cm,</w:t>
      </w:r>
    </w:p>
    <w:p w14:paraId="64E1FAB2" w14:textId="77777777" w:rsidR="000422C5" w:rsidRPr="00052ACE" w:rsidRDefault="000422C5" w:rsidP="000A03CA">
      <w:pPr>
        <w:numPr>
          <w:ilvl w:val="0"/>
          <w:numId w:val="1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podsypka cementowo-piaskowa gr. 3 cm,</w:t>
      </w:r>
    </w:p>
    <w:p w14:paraId="4C5B6564" w14:textId="77777777" w:rsidR="000422C5" w:rsidRPr="00052ACE" w:rsidRDefault="000422C5" w:rsidP="000A03CA">
      <w:pPr>
        <w:numPr>
          <w:ilvl w:val="0"/>
          <w:numId w:val="1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lastRenderedPageBreak/>
        <w:t>podbudowa z kruszywa łamanego gr. 15 cm.</w:t>
      </w:r>
    </w:p>
    <w:p w14:paraId="694D884A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5.4 Wymagania wykonawcze</w:t>
      </w:r>
    </w:p>
    <w:p w14:paraId="5E726C5A" w14:textId="77777777" w:rsidR="000422C5" w:rsidRPr="00052ACE" w:rsidRDefault="000422C5" w:rsidP="000A03CA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spadek poprzeczny 1-2%,</w:t>
      </w:r>
    </w:p>
    <w:p w14:paraId="66B3A0FE" w14:textId="77777777" w:rsidR="000422C5" w:rsidRPr="00052ACE" w:rsidRDefault="000422C5" w:rsidP="000A03CA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odpływ wód opadowych na teren biologicznie czynny,</w:t>
      </w:r>
    </w:p>
    <w:p w14:paraId="14342A7C" w14:textId="77777777" w:rsidR="000422C5" w:rsidRPr="00052ACE" w:rsidRDefault="000422C5" w:rsidP="000A03CA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brak zastoin wody,</w:t>
      </w:r>
    </w:p>
    <w:p w14:paraId="304E9457" w14:textId="77777777" w:rsidR="000422C5" w:rsidRPr="00052ACE" w:rsidRDefault="000422C5" w:rsidP="000A03CA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nawierzchnia równa i stabilna.</w:t>
      </w:r>
    </w:p>
    <w:p w14:paraId="519D9769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877BD5F">
          <v:rect id="_x0000_i1030" style="width:0;height:1.5pt" o:hralign="center" o:hrstd="t" o:hr="t" fillcolor="#a0a0a0" stroked="f"/>
        </w:pict>
      </w:r>
    </w:p>
    <w:p w14:paraId="25C66DC3" w14:textId="77777777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6. Obrzeża</w:t>
      </w:r>
    </w:p>
    <w:p w14:paraId="486DAAC8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Należy wykonać obrzeża ograniczające nawierzchnie.</w:t>
      </w:r>
    </w:p>
    <w:p w14:paraId="323D8570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Parametry</w:t>
      </w:r>
    </w:p>
    <w:p w14:paraId="7D34D7CD" w14:textId="3FC682B7" w:rsidR="000422C5" w:rsidRPr="00052ACE" w:rsidRDefault="000422C5" w:rsidP="000A03CA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obrzeże betonowe </w:t>
      </w:r>
      <w:r w:rsidR="000A03CA">
        <w:rPr>
          <w:rFonts w:ascii="Calibri" w:hAnsi="Calibri" w:cs="Calibri"/>
        </w:rPr>
        <w:t>6</w:t>
      </w:r>
      <w:r w:rsidRPr="00052ACE">
        <w:rPr>
          <w:rFonts w:ascii="Calibri" w:hAnsi="Calibri" w:cs="Calibri"/>
        </w:rPr>
        <w:t>×</w:t>
      </w:r>
      <w:r w:rsidR="000A03CA">
        <w:rPr>
          <w:rFonts w:ascii="Calibri" w:hAnsi="Calibri" w:cs="Calibri"/>
        </w:rPr>
        <w:t>20</w:t>
      </w:r>
      <w:r w:rsidRPr="00052ACE">
        <w:rPr>
          <w:rFonts w:ascii="Calibri" w:hAnsi="Calibri" w:cs="Calibri"/>
        </w:rPr>
        <w:t>×100 cm,</w:t>
      </w:r>
    </w:p>
    <w:p w14:paraId="6F47C390" w14:textId="77777777" w:rsidR="000422C5" w:rsidRPr="00052ACE" w:rsidRDefault="000422C5" w:rsidP="000A03CA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kolor szary,</w:t>
      </w:r>
    </w:p>
    <w:p w14:paraId="2F266153" w14:textId="129F7EFD" w:rsidR="000422C5" w:rsidRPr="00052ACE" w:rsidRDefault="000422C5" w:rsidP="000A03CA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ława betonowa klasy minimum C1</w:t>
      </w:r>
      <w:r w:rsidR="000A03CA">
        <w:rPr>
          <w:rFonts w:ascii="Calibri" w:hAnsi="Calibri" w:cs="Calibri"/>
        </w:rPr>
        <w:t>2</w:t>
      </w:r>
      <w:r w:rsidRPr="00052ACE">
        <w:rPr>
          <w:rFonts w:ascii="Calibri" w:hAnsi="Calibri" w:cs="Calibri"/>
        </w:rPr>
        <w:t>/</w:t>
      </w:r>
      <w:r w:rsidR="000A03CA">
        <w:rPr>
          <w:rFonts w:ascii="Calibri" w:hAnsi="Calibri" w:cs="Calibri"/>
        </w:rPr>
        <w:t>15</w:t>
      </w:r>
      <w:r w:rsidRPr="00052ACE">
        <w:rPr>
          <w:rFonts w:ascii="Calibri" w:hAnsi="Calibri" w:cs="Calibri"/>
        </w:rPr>
        <w:t>,</w:t>
      </w:r>
    </w:p>
    <w:p w14:paraId="6E708A49" w14:textId="624030CC" w:rsidR="000422C5" w:rsidRPr="00052ACE" w:rsidRDefault="000422C5" w:rsidP="000A03CA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opór boczny minimum </w:t>
      </w:r>
      <w:r w:rsidR="000A03CA">
        <w:rPr>
          <w:rFonts w:ascii="Calibri" w:hAnsi="Calibri" w:cs="Calibri"/>
        </w:rPr>
        <w:t>8</w:t>
      </w:r>
      <w:r w:rsidRPr="00052ACE">
        <w:rPr>
          <w:rFonts w:ascii="Calibri" w:hAnsi="Calibri" w:cs="Calibri"/>
        </w:rPr>
        <w:t xml:space="preserve"> cm.</w:t>
      </w:r>
    </w:p>
    <w:p w14:paraId="6E760A41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34A8C5F2">
          <v:rect id="_x0000_i1031" style="width:0;height:1.5pt" o:hralign="center" o:hrstd="t" o:hr="t" fillcolor="#a0a0a0" stroked="f"/>
        </w:pict>
      </w:r>
    </w:p>
    <w:p w14:paraId="417443A5" w14:textId="77777777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7. Wymagania dla kruszywa</w:t>
      </w:r>
    </w:p>
    <w:p w14:paraId="2453D74D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Kruszywo stosowane do podbudów musi:</w:t>
      </w:r>
    </w:p>
    <w:p w14:paraId="3F776DF4" w14:textId="77777777" w:rsidR="000422C5" w:rsidRPr="00052ACE" w:rsidRDefault="000422C5" w:rsidP="000A03CA">
      <w:pPr>
        <w:numPr>
          <w:ilvl w:val="0"/>
          <w:numId w:val="1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spełniać wymagania PN</w:t>
      </w:r>
      <w:r w:rsidRPr="00052ACE">
        <w:rPr>
          <w:rFonts w:ascii="Calibri" w:hAnsi="Calibri" w:cs="Calibri"/>
        </w:rPr>
        <w:noBreakHyphen/>
        <w:t>EN 13242,</w:t>
      </w:r>
    </w:p>
    <w:p w14:paraId="63C20055" w14:textId="77777777" w:rsidR="000422C5" w:rsidRPr="00052ACE" w:rsidRDefault="000422C5" w:rsidP="000A03CA">
      <w:pPr>
        <w:numPr>
          <w:ilvl w:val="0"/>
          <w:numId w:val="1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być wolne od zanieczyszczeń organicznych,</w:t>
      </w:r>
    </w:p>
    <w:p w14:paraId="24939CCA" w14:textId="77777777" w:rsidR="000422C5" w:rsidRPr="00052ACE" w:rsidRDefault="000422C5" w:rsidP="000A03CA">
      <w:pPr>
        <w:numPr>
          <w:ilvl w:val="0"/>
          <w:numId w:val="1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być wolne od gliny i humusu,</w:t>
      </w:r>
    </w:p>
    <w:p w14:paraId="4DF2B80A" w14:textId="77777777" w:rsidR="000422C5" w:rsidRPr="00052ACE" w:rsidRDefault="000422C5" w:rsidP="000A03CA">
      <w:pPr>
        <w:numPr>
          <w:ilvl w:val="0"/>
          <w:numId w:val="1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posiadać wymagane deklaracje właściwości użytkowych,</w:t>
      </w:r>
    </w:p>
    <w:p w14:paraId="738B3C7C" w14:textId="77777777" w:rsidR="000422C5" w:rsidRPr="00052ACE" w:rsidRDefault="000422C5" w:rsidP="000A03CA">
      <w:pPr>
        <w:numPr>
          <w:ilvl w:val="0"/>
          <w:numId w:val="1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zapewniać właściwe parametry zagęszczenia i nośności.</w:t>
      </w:r>
    </w:p>
    <w:p w14:paraId="3F9C4D9E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9BEA5FC">
          <v:rect id="_x0000_i1032" style="width:0;height:1.5pt" o:hralign="center" o:hrstd="t" o:hr="t" fillcolor="#a0a0a0" stroked="f"/>
        </w:pict>
      </w:r>
    </w:p>
    <w:p w14:paraId="6A5A87E1" w14:textId="77777777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8. Fundamenty pod przyszłą wiatę edukacyjną</w:t>
      </w:r>
    </w:p>
    <w:p w14:paraId="2E1BA8A4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8.1 Zakres</w:t>
      </w:r>
    </w:p>
    <w:p w14:paraId="7621769D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Przewiduje się wykonanie:</w:t>
      </w:r>
    </w:p>
    <w:p w14:paraId="7CD05978" w14:textId="77777777" w:rsidR="000422C5" w:rsidRPr="00052ACE" w:rsidRDefault="000422C5" w:rsidP="000A03CA">
      <w:pPr>
        <w:numPr>
          <w:ilvl w:val="0"/>
          <w:numId w:val="17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6 fundamentów żelbetowych,</w:t>
      </w:r>
    </w:p>
    <w:p w14:paraId="60055B49" w14:textId="77777777" w:rsidR="000422C5" w:rsidRPr="00052ACE" w:rsidRDefault="000422C5" w:rsidP="000A03CA">
      <w:pPr>
        <w:numPr>
          <w:ilvl w:val="0"/>
          <w:numId w:val="17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6 kotew montażowych pod słupy konstrukcyjne.</w:t>
      </w:r>
    </w:p>
    <w:p w14:paraId="488BE1C0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8.2 Fundamenty</w:t>
      </w:r>
    </w:p>
    <w:p w14:paraId="3960619C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Parametry:</w:t>
      </w:r>
    </w:p>
    <w:p w14:paraId="418D75DD" w14:textId="77777777" w:rsidR="000422C5" w:rsidRPr="00052ACE" w:rsidRDefault="000422C5" w:rsidP="000A03CA">
      <w:pPr>
        <w:numPr>
          <w:ilvl w:val="0"/>
          <w:numId w:val="1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beton klasy C20/25,</w:t>
      </w:r>
    </w:p>
    <w:p w14:paraId="6AEF711B" w14:textId="182EE0E2" w:rsidR="000422C5" w:rsidRPr="00052ACE" w:rsidRDefault="000422C5" w:rsidP="000A03CA">
      <w:pPr>
        <w:numPr>
          <w:ilvl w:val="0"/>
          <w:numId w:val="1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wymiary minimalne 3</w:t>
      </w:r>
      <w:r w:rsidR="005A45D9">
        <w:rPr>
          <w:rFonts w:ascii="Calibri" w:hAnsi="Calibri" w:cs="Calibri"/>
        </w:rPr>
        <w:t>0</w:t>
      </w:r>
      <w:r w:rsidRPr="00052ACE">
        <w:rPr>
          <w:rFonts w:ascii="Calibri" w:hAnsi="Calibri" w:cs="Calibri"/>
        </w:rPr>
        <w:t xml:space="preserve"> × 3</w:t>
      </w:r>
      <w:r w:rsidR="005A45D9">
        <w:rPr>
          <w:rFonts w:ascii="Calibri" w:hAnsi="Calibri" w:cs="Calibri"/>
        </w:rPr>
        <w:t>0</w:t>
      </w:r>
      <w:r w:rsidRPr="00052ACE">
        <w:rPr>
          <w:rFonts w:ascii="Calibri" w:hAnsi="Calibri" w:cs="Calibri"/>
        </w:rPr>
        <w:t xml:space="preserve"> × 80 cm,</w:t>
      </w:r>
    </w:p>
    <w:p w14:paraId="7ED30022" w14:textId="77777777" w:rsidR="000422C5" w:rsidRPr="00052ACE" w:rsidRDefault="000422C5" w:rsidP="000A03CA">
      <w:pPr>
        <w:numPr>
          <w:ilvl w:val="0"/>
          <w:numId w:val="1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zbrojenie 4 × Ø10 mm,</w:t>
      </w:r>
    </w:p>
    <w:p w14:paraId="7FB904C5" w14:textId="225B07FA" w:rsidR="000422C5" w:rsidRPr="00052ACE" w:rsidRDefault="000422C5" w:rsidP="000A03CA">
      <w:pPr>
        <w:numPr>
          <w:ilvl w:val="0"/>
          <w:numId w:val="1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strzemiona Ø6 mm co 2</w:t>
      </w:r>
      <w:r w:rsidR="005A45D9">
        <w:rPr>
          <w:rFonts w:ascii="Calibri" w:hAnsi="Calibri" w:cs="Calibri"/>
        </w:rPr>
        <w:t>5</w:t>
      </w:r>
      <w:r w:rsidRPr="00052ACE">
        <w:rPr>
          <w:rFonts w:ascii="Calibri" w:hAnsi="Calibri" w:cs="Calibri"/>
        </w:rPr>
        <w:t xml:space="preserve"> </w:t>
      </w:r>
      <w:r w:rsidR="005A45D9">
        <w:rPr>
          <w:rFonts w:ascii="Calibri" w:hAnsi="Calibri" w:cs="Calibri"/>
        </w:rPr>
        <w:t>cm</w:t>
      </w:r>
      <w:r w:rsidRPr="00052ACE">
        <w:rPr>
          <w:rFonts w:ascii="Calibri" w:hAnsi="Calibri" w:cs="Calibri"/>
        </w:rPr>
        <w:t>,</w:t>
      </w:r>
    </w:p>
    <w:p w14:paraId="77F8F379" w14:textId="77777777" w:rsidR="000422C5" w:rsidRPr="00052ACE" w:rsidRDefault="000422C5" w:rsidP="000A03CA">
      <w:pPr>
        <w:numPr>
          <w:ilvl w:val="0"/>
          <w:numId w:val="1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lastRenderedPageBreak/>
        <w:t>posadowienie zgodnie z warunkami gruntowymi.</w:t>
      </w:r>
    </w:p>
    <w:p w14:paraId="24A1572E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8.3 Kotwy</w:t>
      </w:r>
    </w:p>
    <w:p w14:paraId="5C9A3AAE" w14:textId="77777777" w:rsidR="000422C5" w:rsidRPr="00052ACE" w:rsidRDefault="000422C5" w:rsidP="000A03CA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typ H regulowany,</w:t>
      </w:r>
    </w:p>
    <w:p w14:paraId="23C9FD2E" w14:textId="77777777" w:rsidR="000422C5" w:rsidRPr="00052ACE" w:rsidRDefault="000422C5" w:rsidP="000A03CA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stal konstrukcyjna S235,</w:t>
      </w:r>
    </w:p>
    <w:p w14:paraId="17028AA1" w14:textId="77777777" w:rsidR="000422C5" w:rsidRPr="00052ACE" w:rsidRDefault="000422C5" w:rsidP="000A03CA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ocynk ogniowy,</w:t>
      </w:r>
    </w:p>
    <w:p w14:paraId="578D0FD0" w14:textId="77777777" w:rsidR="000422C5" w:rsidRPr="00052ACE" w:rsidRDefault="000422C5" w:rsidP="000A03CA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grubość blachy minimum 4 mm,</w:t>
      </w:r>
    </w:p>
    <w:p w14:paraId="59A489C9" w14:textId="77777777" w:rsidR="000422C5" w:rsidRPr="00052ACE" w:rsidRDefault="000422C5" w:rsidP="000A03CA">
      <w:pPr>
        <w:numPr>
          <w:ilvl w:val="0"/>
          <w:numId w:val="1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dostosowane do słupów 140 × 140 mm.</w:t>
      </w:r>
    </w:p>
    <w:p w14:paraId="6C841760" w14:textId="1F3CCD9A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Kotwy należy pozostawić w stanie umożliwiającym bezpośredni montaż konstrukcji drewnianej bez wykonywania dodatkowych robót budowlanych.</w:t>
      </w:r>
    </w:p>
    <w:p w14:paraId="4C18E096" w14:textId="5B3737D4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460DA34">
          <v:rect id="_x0000_i1033" style="width:0;height:1.5pt" o:hralign="center" o:hrstd="t" o:hr="t" fillcolor="#a0a0a0" stroked="f"/>
        </w:pict>
      </w:r>
    </w:p>
    <w:p w14:paraId="716CC231" w14:textId="5BEC1B4F" w:rsidR="000422C5" w:rsidRPr="00052ACE" w:rsidRDefault="004B5EE4" w:rsidP="000A03CA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9</w:t>
      </w:r>
      <w:r w:rsidR="000422C5" w:rsidRPr="00052ACE">
        <w:rPr>
          <w:rFonts w:ascii="Calibri" w:hAnsi="Calibri" w:cs="Calibri"/>
          <w:b/>
          <w:bCs/>
        </w:rPr>
        <w:t>. Ochrona elementów przygotowanych pod montaż wiaty</w:t>
      </w:r>
    </w:p>
    <w:p w14:paraId="7A10786E" w14:textId="3ABF0287" w:rsidR="000422C5" w:rsidRPr="00052ACE" w:rsidRDefault="000422C5" w:rsidP="005A45D9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Wszystkie kotwy oraz elementy stalowe należy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zabezpieczyć przed</w:t>
      </w:r>
      <w:r w:rsidR="005A45D9">
        <w:rPr>
          <w:rFonts w:ascii="Calibri" w:hAnsi="Calibri" w:cs="Calibri"/>
        </w:rPr>
        <w:t xml:space="preserve">: </w:t>
      </w:r>
      <w:r w:rsidRPr="00052ACE">
        <w:rPr>
          <w:rFonts w:ascii="Calibri" w:hAnsi="Calibri" w:cs="Calibri"/>
        </w:rPr>
        <w:t>korozją</w:t>
      </w:r>
      <w:r w:rsidR="005A45D9">
        <w:rPr>
          <w:rFonts w:ascii="Calibri" w:hAnsi="Calibri" w:cs="Calibri"/>
        </w:rPr>
        <w:t xml:space="preserve"> i </w:t>
      </w:r>
      <w:r w:rsidRPr="00052ACE">
        <w:rPr>
          <w:rFonts w:ascii="Calibri" w:hAnsi="Calibri" w:cs="Calibri"/>
        </w:rPr>
        <w:t>uszkodzeniem mechanicznym</w:t>
      </w:r>
      <w:r w:rsidR="005A45D9">
        <w:rPr>
          <w:rFonts w:ascii="Calibri" w:hAnsi="Calibri" w:cs="Calibri"/>
        </w:rPr>
        <w:t xml:space="preserve">. </w:t>
      </w:r>
      <w:r w:rsidR="005A45D9">
        <w:rPr>
          <w:rFonts w:ascii="Calibri" w:hAnsi="Calibri" w:cs="Calibri"/>
        </w:rPr>
        <w:br/>
        <w:t xml:space="preserve">Należy je </w:t>
      </w:r>
      <w:r w:rsidRPr="00052ACE">
        <w:rPr>
          <w:rFonts w:ascii="Calibri" w:hAnsi="Calibri" w:cs="Calibri"/>
        </w:rPr>
        <w:t>wyposażyć w elementy ochronne zabezpieczające gwinty</w:t>
      </w:r>
      <w:r w:rsidR="005A45D9">
        <w:rPr>
          <w:rFonts w:ascii="Calibri" w:hAnsi="Calibri" w:cs="Calibri"/>
        </w:rPr>
        <w:t xml:space="preserve">, </w:t>
      </w:r>
      <w:r w:rsidRPr="00052ACE">
        <w:rPr>
          <w:rFonts w:ascii="Calibri" w:hAnsi="Calibri" w:cs="Calibri"/>
        </w:rPr>
        <w:t>pozostawi</w:t>
      </w:r>
      <w:r w:rsidR="005A45D9">
        <w:rPr>
          <w:rFonts w:ascii="Calibri" w:hAnsi="Calibri" w:cs="Calibri"/>
        </w:rPr>
        <w:t>ając</w:t>
      </w:r>
      <w:r w:rsidRPr="00052ACE">
        <w:rPr>
          <w:rFonts w:ascii="Calibri" w:hAnsi="Calibri" w:cs="Calibri"/>
        </w:rPr>
        <w:t xml:space="preserve"> w stanie umożliwiającym bezpośredni montaż konstrukcji.</w:t>
      </w:r>
    </w:p>
    <w:p w14:paraId="64E91835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529FC5A5">
          <v:rect id="_x0000_i1034" style="width:0;height:1.5pt" o:hralign="center" o:hrstd="t" o:hr="t" fillcolor="#a0a0a0" stroked="f"/>
        </w:pict>
      </w:r>
    </w:p>
    <w:p w14:paraId="5D529A05" w14:textId="76BBAACF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</w:t>
      </w:r>
      <w:r w:rsidR="004B5EE4">
        <w:rPr>
          <w:rFonts w:ascii="Calibri" w:hAnsi="Calibri" w:cs="Calibri"/>
          <w:b/>
          <w:bCs/>
        </w:rPr>
        <w:t>0</w:t>
      </w:r>
      <w:r w:rsidRPr="00052ACE">
        <w:rPr>
          <w:rFonts w:ascii="Calibri" w:hAnsi="Calibri" w:cs="Calibri"/>
          <w:b/>
          <w:bCs/>
        </w:rPr>
        <w:t xml:space="preserve">. Powiązanie z realizacją </w:t>
      </w:r>
      <w:r w:rsidR="000673CB">
        <w:rPr>
          <w:rFonts w:ascii="Calibri" w:hAnsi="Calibri" w:cs="Calibri"/>
          <w:b/>
          <w:bCs/>
        </w:rPr>
        <w:t>kolejnego etapu inwestycji (etap II)</w:t>
      </w:r>
    </w:p>
    <w:p w14:paraId="44EB99D1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Niniejsze zamówienie stanowi pierwszy etap realizacji infrastruktury edukacyjnej.</w:t>
      </w:r>
    </w:p>
    <w:p w14:paraId="1D78C543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 kolejnym etapie planowana jest dostawa i montaż drewnianej wiaty edukacyjnej wraz z wyposażeniem.</w:t>
      </w:r>
    </w:p>
    <w:p w14:paraId="3D34691E" w14:textId="77777777" w:rsidR="000422C5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Wszystkie elementy objęte niniejszym zamówieniem należy wykonać w sposób zapewniający możliwość realizacji kolejnego etapu bez konieczności wykonywania robót rozbiórkowych, przebudowy lub korekty wykonanych elementów.</w:t>
      </w:r>
    </w:p>
    <w:p w14:paraId="1EB16C35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566E3317">
          <v:rect id="_x0000_i1035" style="width:0;height:1.5pt" o:hralign="center" o:hrstd="t" o:hr="t" fillcolor="#a0a0a0" stroked="f"/>
        </w:pict>
      </w:r>
    </w:p>
    <w:p w14:paraId="1790EB99" w14:textId="663E6E95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</w:t>
      </w:r>
      <w:r w:rsidR="004B5EE4">
        <w:rPr>
          <w:rFonts w:ascii="Calibri" w:hAnsi="Calibri" w:cs="Calibri"/>
          <w:b/>
          <w:bCs/>
        </w:rPr>
        <w:t>1</w:t>
      </w:r>
      <w:r w:rsidRPr="00052ACE">
        <w:rPr>
          <w:rFonts w:ascii="Calibri" w:hAnsi="Calibri" w:cs="Calibri"/>
          <w:b/>
          <w:bCs/>
        </w:rPr>
        <w:t>. Ochrona istniejącej infrastruktury</w:t>
      </w:r>
    </w:p>
    <w:p w14:paraId="2B78C0E8" w14:textId="2F072AEB" w:rsidR="000422C5" w:rsidRPr="00052ACE" w:rsidRDefault="000422C5" w:rsidP="005A45D9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Wykonawca odpowiada za zabezpieczenie istniejących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ciągów komunikacyjnych,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urządzeń technicznych</w:t>
      </w:r>
      <w:r w:rsidR="00052ACE">
        <w:rPr>
          <w:rFonts w:ascii="Calibri" w:hAnsi="Calibri" w:cs="Calibri"/>
        </w:rPr>
        <w:t xml:space="preserve"> zlokalizowanych w bezpośrednim sąsiedztwie</w:t>
      </w:r>
      <w:r w:rsidRPr="00052ACE">
        <w:rPr>
          <w:rFonts w:ascii="Calibri" w:hAnsi="Calibri" w:cs="Calibri"/>
        </w:rPr>
        <w:t>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ogrodzeń,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instalacji podziemnych,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zieleni nieprzeznaczonej do usunięcia.</w:t>
      </w:r>
    </w:p>
    <w:p w14:paraId="528D4398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Wszelkie uszkodzenia powstałe podczas realizacji robót Wykonawca usuwa na własny koszt.</w:t>
      </w:r>
    </w:p>
    <w:p w14:paraId="10670AB8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5CAAE5A0">
          <v:rect id="_x0000_i1036" style="width:0;height:1.5pt" o:hralign="center" o:hrstd="t" o:hr="t" fillcolor="#a0a0a0" stroked="f"/>
        </w:pict>
      </w:r>
    </w:p>
    <w:p w14:paraId="1BECF208" w14:textId="259BB0D0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</w:t>
      </w:r>
      <w:r w:rsidR="004B5EE4">
        <w:rPr>
          <w:rFonts w:ascii="Calibri" w:hAnsi="Calibri" w:cs="Calibri"/>
          <w:b/>
          <w:bCs/>
        </w:rPr>
        <w:t>2</w:t>
      </w:r>
      <w:r w:rsidRPr="00052ACE">
        <w:rPr>
          <w:rFonts w:ascii="Calibri" w:hAnsi="Calibri" w:cs="Calibri"/>
          <w:b/>
          <w:bCs/>
        </w:rPr>
        <w:t>. Dokumentacja powykonawcza</w:t>
      </w:r>
    </w:p>
    <w:p w14:paraId="16A2F805" w14:textId="184C6738" w:rsidR="000422C5" w:rsidRPr="00052ACE" w:rsidRDefault="000422C5" w:rsidP="005A45D9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Przed odbiorem końcowym Wykonawca przekaże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deklaracje właściwości użytkowych zastosowanych materiałów,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dokumenty jakościowe dotyczące betonu,</w:t>
      </w:r>
      <w:r w:rsidR="005A45D9">
        <w:rPr>
          <w:rFonts w:ascii="Calibri" w:hAnsi="Calibri" w:cs="Calibri"/>
        </w:rPr>
        <w:t xml:space="preserve"> </w:t>
      </w:r>
      <w:r w:rsidRPr="00015D9F">
        <w:rPr>
          <w:rFonts w:ascii="Calibri" w:hAnsi="Calibri" w:cs="Calibri"/>
        </w:rPr>
        <w:t>karty techniczne materiałów</w:t>
      </w:r>
      <w:r w:rsidR="00015D9F">
        <w:rPr>
          <w:rFonts w:ascii="Calibri" w:hAnsi="Calibri" w:cs="Calibri"/>
        </w:rPr>
        <w:t>,</w:t>
      </w:r>
      <w:r w:rsidRPr="00015D9F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zestawienie wykorzystanych materiałów,</w:t>
      </w:r>
    </w:p>
    <w:p w14:paraId="0C4A973C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39D80A3C">
          <v:rect id="_x0000_i1037" style="width:0;height:1.5pt" o:hralign="center" o:hrstd="t" o:hr="t" fillcolor="#a0a0a0" stroked="f"/>
        </w:pict>
      </w:r>
    </w:p>
    <w:p w14:paraId="249881A3" w14:textId="467076DB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</w:t>
      </w:r>
      <w:r w:rsidR="004B5EE4">
        <w:rPr>
          <w:rFonts w:ascii="Calibri" w:hAnsi="Calibri" w:cs="Calibri"/>
          <w:b/>
          <w:bCs/>
        </w:rPr>
        <w:t>3</w:t>
      </w:r>
      <w:r w:rsidRPr="00052ACE">
        <w:rPr>
          <w:rFonts w:ascii="Calibri" w:hAnsi="Calibri" w:cs="Calibri"/>
          <w:b/>
          <w:bCs/>
        </w:rPr>
        <w:t>. Odbiór końcowy</w:t>
      </w:r>
    </w:p>
    <w:p w14:paraId="240B5E12" w14:textId="31DC202F" w:rsidR="000422C5" w:rsidRPr="00052ACE" w:rsidRDefault="000422C5" w:rsidP="005A45D9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Odbiór końcowy obejmuje sprawdzenie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zgodności robót z OPZ,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jakości wykonania nawierzchni,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jakości wykonania fundamentów,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prawidłowości montażu kotew,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kompletności dokumentacji odbiorowej,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przygotowania do realizacji Etapu II.</w:t>
      </w:r>
    </w:p>
    <w:p w14:paraId="63249527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300D7D75">
          <v:rect id="_x0000_i1038" style="width:0;height:1.5pt" o:hralign="center" o:hrstd="t" o:hr="t" fillcolor="#a0a0a0" stroked="f"/>
        </w:pict>
      </w:r>
    </w:p>
    <w:p w14:paraId="4E1CF42A" w14:textId="77777777" w:rsidR="00F2391E" w:rsidRDefault="00F2391E" w:rsidP="000A03CA">
      <w:pPr>
        <w:jc w:val="both"/>
        <w:rPr>
          <w:rFonts w:ascii="Calibri" w:hAnsi="Calibri" w:cs="Calibri"/>
          <w:b/>
          <w:bCs/>
        </w:rPr>
      </w:pPr>
    </w:p>
    <w:p w14:paraId="20EC5471" w14:textId="5937D616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lastRenderedPageBreak/>
        <w:t>1</w:t>
      </w:r>
      <w:r w:rsidR="009738BE">
        <w:rPr>
          <w:rFonts w:ascii="Calibri" w:hAnsi="Calibri" w:cs="Calibri"/>
          <w:b/>
          <w:bCs/>
        </w:rPr>
        <w:t>5</w:t>
      </w:r>
      <w:r w:rsidRPr="00052ACE">
        <w:rPr>
          <w:rFonts w:ascii="Calibri" w:hAnsi="Calibri" w:cs="Calibri"/>
          <w:b/>
          <w:bCs/>
        </w:rPr>
        <w:t>. Gwarancja</w:t>
      </w:r>
    </w:p>
    <w:p w14:paraId="25702BA0" w14:textId="736A1B76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Wymagany minimalny okres gwarancji jakości</w:t>
      </w:r>
      <w:r w:rsidR="00015D9F">
        <w:rPr>
          <w:rFonts w:ascii="Calibri" w:hAnsi="Calibri" w:cs="Calibri"/>
        </w:rPr>
        <w:t xml:space="preserve"> 24 miesiące. </w:t>
      </w:r>
    </w:p>
    <w:p w14:paraId="5AB0EE40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6ADA7D47">
          <v:rect id="_x0000_i1039" style="width:0;height:1.5pt" o:hralign="center" o:hrstd="t" o:hr="t" fillcolor="#a0a0a0" stroked="f"/>
        </w:pict>
      </w:r>
    </w:p>
    <w:p w14:paraId="50B0F194" w14:textId="4162248E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</w:t>
      </w:r>
      <w:r w:rsidR="009738BE">
        <w:rPr>
          <w:rFonts w:ascii="Calibri" w:hAnsi="Calibri" w:cs="Calibri"/>
          <w:b/>
          <w:bCs/>
        </w:rPr>
        <w:t>6</w:t>
      </w:r>
      <w:r w:rsidRPr="00052ACE">
        <w:rPr>
          <w:rFonts w:ascii="Calibri" w:hAnsi="Calibri" w:cs="Calibri"/>
          <w:b/>
          <w:bCs/>
        </w:rPr>
        <w:t>. Materiały równoważne</w:t>
      </w:r>
    </w:p>
    <w:p w14:paraId="2F309CEC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Jeżeli dokumentacja wskazuje normy, aprobaty techniczne, przykładowe rozwiązania lub parametry materiałowe, należy je traktować jako wymagania minimalne.</w:t>
      </w:r>
    </w:p>
    <w:p w14:paraId="7700E19F" w14:textId="77777777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Dopuszcza się zastosowanie materiałów równoważnych pod warunkiem zachowania parametrów technicznych, wytrzymałościowych, trwałościowych i użytkowych nie gorszych od określonych w niniejszym OPZ.</w:t>
      </w:r>
    </w:p>
    <w:p w14:paraId="77DC936F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5B04EE20">
          <v:rect id="_x0000_i1040" style="width:0;height:1.5pt" o:hralign="center" o:hrstd="t" o:hr="t" fillcolor="#a0a0a0" stroked="f"/>
        </w:pict>
      </w:r>
    </w:p>
    <w:p w14:paraId="64110122" w14:textId="2C61FB69" w:rsidR="000422C5" w:rsidRPr="00052ACE" w:rsidRDefault="000422C5" w:rsidP="000A03CA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1</w:t>
      </w:r>
      <w:r w:rsidR="009738BE">
        <w:rPr>
          <w:rFonts w:ascii="Calibri" w:hAnsi="Calibri" w:cs="Calibri"/>
          <w:b/>
          <w:bCs/>
        </w:rPr>
        <w:t>7</w:t>
      </w:r>
      <w:r w:rsidRPr="00052ACE">
        <w:rPr>
          <w:rFonts w:ascii="Calibri" w:hAnsi="Calibri" w:cs="Calibri"/>
          <w:b/>
          <w:bCs/>
        </w:rPr>
        <w:t>. Wymagania końcowe</w:t>
      </w:r>
    </w:p>
    <w:p w14:paraId="348EE255" w14:textId="096E70EF" w:rsidR="000422C5" w:rsidRPr="00052ACE" w:rsidRDefault="000422C5" w:rsidP="005A45D9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Wszystkie roboty należy wykonać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zgodnie z obowiązującymi przepisami prawa,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zgodnie z zasadami wiedzy technicznej,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zgodnie z obowiązującymi normami dotyczącymi robót brukarskich, betonowych i ziemnych,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zgodnie z zaleceniami producentów zastosowanych materiałów,</w:t>
      </w:r>
      <w:r w:rsidR="005A45D9"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zgodnie z zasadami bezpieczeństwa i higieny pracy.</w:t>
      </w:r>
    </w:p>
    <w:p w14:paraId="688DB643" w14:textId="77777777" w:rsidR="000422C5" w:rsidRPr="00052ACE" w:rsidRDefault="00000000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673019AA">
          <v:rect id="_x0000_i1041" style="width:0;height:1.5pt" o:hralign="center" o:hrstd="t" o:hr="t" fillcolor="#a0a0a0" stroked="f"/>
        </w:pict>
      </w:r>
    </w:p>
    <w:p w14:paraId="4A26C5DC" w14:textId="41DC049E" w:rsidR="004B5EE4" w:rsidRDefault="00F2391E" w:rsidP="000A03C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Zdjęcia lokalizacji:</w:t>
      </w:r>
    </w:p>
    <w:p w14:paraId="23A43F69" w14:textId="3ACEEF15" w:rsidR="006F1608" w:rsidRPr="006F1608" w:rsidRDefault="006F1608" w:rsidP="006F1608">
      <w:pPr>
        <w:jc w:val="both"/>
        <w:rPr>
          <w:rFonts w:ascii="Calibri" w:hAnsi="Calibri" w:cs="Calibri"/>
        </w:rPr>
      </w:pPr>
      <w:r w:rsidRPr="006F1608">
        <w:rPr>
          <w:rFonts w:ascii="Calibri" w:hAnsi="Calibri" w:cs="Calibri"/>
          <w:noProof/>
        </w:rPr>
        <w:drawing>
          <wp:inline distT="0" distB="0" distL="0" distR="0" wp14:anchorId="279F4199" wp14:editId="4745F514">
            <wp:extent cx="6645910" cy="4984750"/>
            <wp:effectExtent l="0" t="0" r="2540" b="6350"/>
            <wp:docPr id="160825085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B1113" w14:textId="46C05B2C" w:rsidR="00F2391E" w:rsidRDefault="00F2391E" w:rsidP="00F2391E">
      <w:pPr>
        <w:jc w:val="both"/>
        <w:rPr>
          <w:rFonts w:ascii="Calibri" w:hAnsi="Calibri" w:cs="Calibri"/>
        </w:rPr>
      </w:pPr>
    </w:p>
    <w:p w14:paraId="3B66476C" w14:textId="77777777" w:rsidR="006F1608" w:rsidRDefault="006F1608" w:rsidP="00F2391E">
      <w:pPr>
        <w:jc w:val="both"/>
        <w:rPr>
          <w:rFonts w:ascii="Calibri" w:hAnsi="Calibri" w:cs="Calibri"/>
        </w:rPr>
      </w:pPr>
    </w:p>
    <w:p w14:paraId="61B099D3" w14:textId="77777777" w:rsidR="006F1608" w:rsidRDefault="006F1608" w:rsidP="00F2391E">
      <w:pPr>
        <w:jc w:val="both"/>
        <w:rPr>
          <w:rFonts w:ascii="Calibri" w:hAnsi="Calibri" w:cs="Calibri"/>
        </w:rPr>
      </w:pPr>
    </w:p>
    <w:p w14:paraId="7FA874EF" w14:textId="0FF50564" w:rsidR="006F1608" w:rsidRPr="006F1608" w:rsidRDefault="006F1608" w:rsidP="006F1608">
      <w:pPr>
        <w:jc w:val="center"/>
        <w:rPr>
          <w:rFonts w:ascii="Calibri" w:hAnsi="Calibri" w:cs="Calibri"/>
        </w:rPr>
      </w:pPr>
      <w:r w:rsidRPr="006F1608">
        <w:rPr>
          <w:rFonts w:ascii="Calibri" w:hAnsi="Calibri" w:cs="Calibri"/>
          <w:noProof/>
        </w:rPr>
        <w:lastRenderedPageBreak/>
        <w:drawing>
          <wp:inline distT="0" distB="0" distL="0" distR="0" wp14:anchorId="44FED7C5" wp14:editId="45B18B9E">
            <wp:extent cx="6645910" cy="4984750"/>
            <wp:effectExtent l="0" t="7620" r="0" b="0"/>
            <wp:docPr id="57742346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FF654" w14:textId="77777777" w:rsidR="006F1608" w:rsidRPr="00F2391E" w:rsidRDefault="006F1608" w:rsidP="00F2391E">
      <w:pPr>
        <w:jc w:val="both"/>
        <w:rPr>
          <w:rFonts w:ascii="Calibri" w:hAnsi="Calibri" w:cs="Calibri"/>
        </w:rPr>
      </w:pPr>
    </w:p>
    <w:p w14:paraId="6F273D20" w14:textId="7D2C95F4" w:rsidR="006F1608" w:rsidRPr="006F1608" w:rsidRDefault="006F1608" w:rsidP="006F1608">
      <w:pPr>
        <w:jc w:val="both"/>
        <w:rPr>
          <w:rFonts w:ascii="Calibri" w:hAnsi="Calibri" w:cs="Calibri"/>
        </w:rPr>
      </w:pPr>
      <w:r w:rsidRPr="006F1608">
        <w:rPr>
          <w:rFonts w:ascii="Calibri" w:hAnsi="Calibri" w:cs="Calibri"/>
          <w:noProof/>
        </w:rPr>
        <w:lastRenderedPageBreak/>
        <w:drawing>
          <wp:inline distT="0" distB="0" distL="0" distR="0" wp14:anchorId="4BCC13FA" wp14:editId="74D3D202">
            <wp:extent cx="6645910" cy="3729355"/>
            <wp:effectExtent l="0" t="0" r="2540" b="4445"/>
            <wp:docPr id="56014125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ED2EF" w14:textId="77777777" w:rsidR="00F2391E" w:rsidRDefault="00F2391E" w:rsidP="000A03CA">
      <w:pPr>
        <w:jc w:val="both"/>
        <w:rPr>
          <w:rFonts w:ascii="Calibri" w:hAnsi="Calibri" w:cs="Calibri"/>
        </w:rPr>
      </w:pPr>
    </w:p>
    <w:p w14:paraId="1F960AF3" w14:textId="22985CA4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Miejscowość i data: ..............................................................</w:t>
      </w:r>
    </w:p>
    <w:p w14:paraId="1CE44B6D" w14:textId="77777777" w:rsidR="004B5EE4" w:rsidRDefault="004B5EE4" w:rsidP="000A03CA">
      <w:pPr>
        <w:jc w:val="both"/>
        <w:rPr>
          <w:rFonts w:ascii="Calibri" w:hAnsi="Calibri" w:cs="Calibri"/>
        </w:rPr>
      </w:pPr>
    </w:p>
    <w:p w14:paraId="5A2EC140" w14:textId="7D2E4DC4" w:rsidR="000422C5" w:rsidRPr="00052ACE" w:rsidRDefault="000422C5" w:rsidP="000A03CA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Wykonawca: ........................................................................</w:t>
      </w:r>
    </w:p>
    <w:p w14:paraId="54C06D04" w14:textId="7CE6F303" w:rsidR="00D465B7" w:rsidRPr="00052ACE" w:rsidRDefault="00D465B7" w:rsidP="000A03CA">
      <w:pPr>
        <w:jc w:val="both"/>
      </w:pPr>
    </w:p>
    <w:sectPr w:rsidR="00D465B7" w:rsidRPr="00052ACE" w:rsidSect="00C311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A71"/>
    <w:multiLevelType w:val="multilevel"/>
    <w:tmpl w:val="70DA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91F7E"/>
    <w:multiLevelType w:val="multilevel"/>
    <w:tmpl w:val="BB7E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74B4"/>
    <w:multiLevelType w:val="multilevel"/>
    <w:tmpl w:val="C2DA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93880"/>
    <w:multiLevelType w:val="multilevel"/>
    <w:tmpl w:val="A71C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C7224A"/>
    <w:multiLevelType w:val="multilevel"/>
    <w:tmpl w:val="49F4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A11871"/>
    <w:multiLevelType w:val="multilevel"/>
    <w:tmpl w:val="965A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600C74"/>
    <w:multiLevelType w:val="multilevel"/>
    <w:tmpl w:val="ED44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1F7945"/>
    <w:multiLevelType w:val="multilevel"/>
    <w:tmpl w:val="17AA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C4168"/>
    <w:multiLevelType w:val="multilevel"/>
    <w:tmpl w:val="D3143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6564F5"/>
    <w:multiLevelType w:val="multilevel"/>
    <w:tmpl w:val="8F48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1D1440"/>
    <w:multiLevelType w:val="multilevel"/>
    <w:tmpl w:val="1B6C7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1A328D"/>
    <w:multiLevelType w:val="multilevel"/>
    <w:tmpl w:val="061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6379F4"/>
    <w:multiLevelType w:val="multilevel"/>
    <w:tmpl w:val="C1E8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836087"/>
    <w:multiLevelType w:val="multilevel"/>
    <w:tmpl w:val="A70E6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0B2202"/>
    <w:multiLevelType w:val="multilevel"/>
    <w:tmpl w:val="DE4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345556"/>
    <w:multiLevelType w:val="multilevel"/>
    <w:tmpl w:val="FBA8F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73485B"/>
    <w:multiLevelType w:val="multilevel"/>
    <w:tmpl w:val="FC56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6A0A33"/>
    <w:multiLevelType w:val="multilevel"/>
    <w:tmpl w:val="10A2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1571EA"/>
    <w:multiLevelType w:val="multilevel"/>
    <w:tmpl w:val="F02EC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82492"/>
    <w:multiLevelType w:val="multilevel"/>
    <w:tmpl w:val="6AF6E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81239C"/>
    <w:multiLevelType w:val="multilevel"/>
    <w:tmpl w:val="C68E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C62FAB"/>
    <w:multiLevelType w:val="multilevel"/>
    <w:tmpl w:val="B950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497E48"/>
    <w:multiLevelType w:val="multilevel"/>
    <w:tmpl w:val="BF12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846A37"/>
    <w:multiLevelType w:val="multilevel"/>
    <w:tmpl w:val="20A2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D708D1"/>
    <w:multiLevelType w:val="multilevel"/>
    <w:tmpl w:val="C14C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744D6E"/>
    <w:multiLevelType w:val="multilevel"/>
    <w:tmpl w:val="8DDC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D383A"/>
    <w:multiLevelType w:val="multilevel"/>
    <w:tmpl w:val="B2A8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B344C1"/>
    <w:multiLevelType w:val="multilevel"/>
    <w:tmpl w:val="D15C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B87E3C"/>
    <w:multiLevelType w:val="multilevel"/>
    <w:tmpl w:val="47DC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B4621E"/>
    <w:multiLevelType w:val="multilevel"/>
    <w:tmpl w:val="B86A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9248947">
    <w:abstractNumId w:val="10"/>
  </w:num>
  <w:num w:numId="2" w16cid:durableId="67730947">
    <w:abstractNumId w:val="11"/>
  </w:num>
  <w:num w:numId="3" w16cid:durableId="428547108">
    <w:abstractNumId w:val="6"/>
  </w:num>
  <w:num w:numId="4" w16cid:durableId="441270495">
    <w:abstractNumId w:val="23"/>
  </w:num>
  <w:num w:numId="5" w16cid:durableId="1785269401">
    <w:abstractNumId w:val="26"/>
  </w:num>
  <w:num w:numId="6" w16cid:durableId="343560470">
    <w:abstractNumId w:val="28"/>
  </w:num>
  <w:num w:numId="7" w16cid:durableId="1836609390">
    <w:abstractNumId w:val="1"/>
  </w:num>
  <w:num w:numId="8" w16cid:durableId="334453061">
    <w:abstractNumId w:val="4"/>
  </w:num>
  <w:num w:numId="9" w16cid:durableId="1232741499">
    <w:abstractNumId w:val="29"/>
  </w:num>
  <w:num w:numId="10" w16cid:durableId="771901710">
    <w:abstractNumId w:val="17"/>
  </w:num>
  <w:num w:numId="11" w16cid:durableId="1472867317">
    <w:abstractNumId w:val="22"/>
  </w:num>
  <w:num w:numId="12" w16cid:durableId="769929036">
    <w:abstractNumId w:val="8"/>
  </w:num>
  <w:num w:numId="13" w16cid:durableId="1973514609">
    <w:abstractNumId w:val="12"/>
  </w:num>
  <w:num w:numId="14" w16cid:durableId="1732923389">
    <w:abstractNumId w:val="14"/>
  </w:num>
  <w:num w:numId="15" w16cid:durableId="736514825">
    <w:abstractNumId w:val="25"/>
  </w:num>
  <w:num w:numId="16" w16cid:durableId="2010135991">
    <w:abstractNumId w:val="21"/>
  </w:num>
  <w:num w:numId="17" w16cid:durableId="1459762333">
    <w:abstractNumId w:val="24"/>
  </w:num>
  <w:num w:numId="18" w16cid:durableId="1407876479">
    <w:abstractNumId w:val="9"/>
  </w:num>
  <w:num w:numId="19" w16cid:durableId="629945521">
    <w:abstractNumId w:val="16"/>
  </w:num>
  <w:num w:numId="20" w16cid:durableId="502357993">
    <w:abstractNumId w:val="13"/>
  </w:num>
  <w:num w:numId="21" w16cid:durableId="1670056316">
    <w:abstractNumId w:val="15"/>
  </w:num>
  <w:num w:numId="22" w16cid:durableId="1652447677">
    <w:abstractNumId w:val="2"/>
  </w:num>
  <w:num w:numId="23" w16cid:durableId="1755588236">
    <w:abstractNumId w:val="27"/>
  </w:num>
  <w:num w:numId="24" w16cid:durableId="1267419983">
    <w:abstractNumId w:val="0"/>
  </w:num>
  <w:num w:numId="25" w16cid:durableId="1746369392">
    <w:abstractNumId w:val="20"/>
  </w:num>
  <w:num w:numId="26" w16cid:durableId="1811438134">
    <w:abstractNumId w:val="19"/>
  </w:num>
  <w:num w:numId="27" w16cid:durableId="1270620709">
    <w:abstractNumId w:val="3"/>
  </w:num>
  <w:num w:numId="28" w16cid:durableId="1484470663">
    <w:abstractNumId w:val="5"/>
  </w:num>
  <w:num w:numId="29" w16cid:durableId="1592854139">
    <w:abstractNumId w:val="7"/>
  </w:num>
  <w:num w:numId="30" w16cid:durableId="1250506138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15D9F"/>
    <w:rsid w:val="00036D66"/>
    <w:rsid w:val="000422C5"/>
    <w:rsid w:val="00052ACE"/>
    <w:rsid w:val="00054CD3"/>
    <w:rsid w:val="000607A8"/>
    <w:rsid w:val="000673CB"/>
    <w:rsid w:val="000A03CA"/>
    <w:rsid w:val="000E06B3"/>
    <w:rsid w:val="000E69EC"/>
    <w:rsid w:val="00106C60"/>
    <w:rsid w:val="00130FCE"/>
    <w:rsid w:val="0013238F"/>
    <w:rsid w:val="001A1B3D"/>
    <w:rsid w:val="001A5BCB"/>
    <w:rsid w:val="001B1BCB"/>
    <w:rsid w:val="001B4592"/>
    <w:rsid w:val="001C60D0"/>
    <w:rsid w:val="001F0CDA"/>
    <w:rsid w:val="002244C0"/>
    <w:rsid w:val="00224CCD"/>
    <w:rsid w:val="002571F5"/>
    <w:rsid w:val="002715CE"/>
    <w:rsid w:val="002B273F"/>
    <w:rsid w:val="002C1D8E"/>
    <w:rsid w:val="002C1E6B"/>
    <w:rsid w:val="002C549A"/>
    <w:rsid w:val="003011E1"/>
    <w:rsid w:val="00305F2C"/>
    <w:rsid w:val="00307789"/>
    <w:rsid w:val="00337EAB"/>
    <w:rsid w:val="00377DB8"/>
    <w:rsid w:val="00396067"/>
    <w:rsid w:val="003C6E2D"/>
    <w:rsid w:val="004103C3"/>
    <w:rsid w:val="0046442A"/>
    <w:rsid w:val="00464723"/>
    <w:rsid w:val="004B346A"/>
    <w:rsid w:val="004B5EE4"/>
    <w:rsid w:val="00500407"/>
    <w:rsid w:val="005122DF"/>
    <w:rsid w:val="00515A46"/>
    <w:rsid w:val="00516E85"/>
    <w:rsid w:val="00553AD2"/>
    <w:rsid w:val="0058107B"/>
    <w:rsid w:val="0058717A"/>
    <w:rsid w:val="00597B4A"/>
    <w:rsid w:val="005A27C8"/>
    <w:rsid w:val="005A45D9"/>
    <w:rsid w:val="005C6B75"/>
    <w:rsid w:val="005C7D8F"/>
    <w:rsid w:val="005E617C"/>
    <w:rsid w:val="00611316"/>
    <w:rsid w:val="00626B89"/>
    <w:rsid w:val="0062774C"/>
    <w:rsid w:val="0063008A"/>
    <w:rsid w:val="00661A31"/>
    <w:rsid w:val="006672F7"/>
    <w:rsid w:val="006957A4"/>
    <w:rsid w:val="006A2582"/>
    <w:rsid w:val="006A7878"/>
    <w:rsid w:val="006C313A"/>
    <w:rsid w:val="006F1608"/>
    <w:rsid w:val="00702693"/>
    <w:rsid w:val="00710650"/>
    <w:rsid w:val="0071409F"/>
    <w:rsid w:val="0073704B"/>
    <w:rsid w:val="00777DC6"/>
    <w:rsid w:val="007A2EA3"/>
    <w:rsid w:val="00814B78"/>
    <w:rsid w:val="00814D6A"/>
    <w:rsid w:val="008622EF"/>
    <w:rsid w:val="008C4826"/>
    <w:rsid w:val="008E1338"/>
    <w:rsid w:val="008E3A7F"/>
    <w:rsid w:val="008E4A1D"/>
    <w:rsid w:val="00916ED2"/>
    <w:rsid w:val="009664B5"/>
    <w:rsid w:val="009738BE"/>
    <w:rsid w:val="00990580"/>
    <w:rsid w:val="00991904"/>
    <w:rsid w:val="009D23CA"/>
    <w:rsid w:val="009E1EFF"/>
    <w:rsid w:val="00A1226E"/>
    <w:rsid w:val="00A17DBA"/>
    <w:rsid w:val="00A342E0"/>
    <w:rsid w:val="00A35817"/>
    <w:rsid w:val="00A57BCC"/>
    <w:rsid w:val="00AA490F"/>
    <w:rsid w:val="00AC3B2F"/>
    <w:rsid w:val="00AE49F0"/>
    <w:rsid w:val="00AE4B7E"/>
    <w:rsid w:val="00B0588A"/>
    <w:rsid w:val="00B079BF"/>
    <w:rsid w:val="00B14B6E"/>
    <w:rsid w:val="00B17CAD"/>
    <w:rsid w:val="00B240CC"/>
    <w:rsid w:val="00B33101"/>
    <w:rsid w:val="00B45330"/>
    <w:rsid w:val="00B71E3F"/>
    <w:rsid w:val="00B725AE"/>
    <w:rsid w:val="00BA6D6B"/>
    <w:rsid w:val="00C3117E"/>
    <w:rsid w:val="00C35652"/>
    <w:rsid w:val="00CA6B53"/>
    <w:rsid w:val="00CB2287"/>
    <w:rsid w:val="00CD09A0"/>
    <w:rsid w:val="00D11DF9"/>
    <w:rsid w:val="00D1406C"/>
    <w:rsid w:val="00D2254F"/>
    <w:rsid w:val="00D3224E"/>
    <w:rsid w:val="00D42E46"/>
    <w:rsid w:val="00D465B7"/>
    <w:rsid w:val="00D64856"/>
    <w:rsid w:val="00D838E4"/>
    <w:rsid w:val="00DB7750"/>
    <w:rsid w:val="00DC382F"/>
    <w:rsid w:val="00DC45B8"/>
    <w:rsid w:val="00E1332E"/>
    <w:rsid w:val="00E13532"/>
    <w:rsid w:val="00E27842"/>
    <w:rsid w:val="00E41419"/>
    <w:rsid w:val="00E46450"/>
    <w:rsid w:val="00E5553D"/>
    <w:rsid w:val="00E61224"/>
    <w:rsid w:val="00E65298"/>
    <w:rsid w:val="00E74664"/>
    <w:rsid w:val="00E96DED"/>
    <w:rsid w:val="00EC5C7D"/>
    <w:rsid w:val="00ED54B7"/>
    <w:rsid w:val="00ED5DA0"/>
    <w:rsid w:val="00EF1309"/>
    <w:rsid w:val="00F0580F"/>
    <w:rsid w:val="00F2391E"/>
    <w:rsid w:val="00F37587"/>
    <w:rsid w:val="00FF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6529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529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2C1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C1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office.com/search?q=IMGW-PIB&amp;EntityRepresentationId=7eff98e6-7df6-809c-bfe0-67d94a28b7e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Skibińska</dc:creator>
  <cp:keywords/>
  <dc:description/>
  <cp:lastModifiedBy>Marta Jaworska</cp:lastModifiedBy>
  <cp:revision>9</cp:revision>
  <dcterms:created xsi:type="dcterms:W3CDTF">2026-09-21T11:04:00Z</dcterms:created>
  <dcterms:modified xsi:type="dcterms:W3CDTF">2026-09-24T09:34:00Z</dcterms:modified>
</cp:coreProperties>
</file>