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9923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20"/>
      </w:tblGrid>
      <w:tr w:rsidR="00B734FF" w:rsidRPr="00D67147" w14:paraId="6273240D" w14:textId="77777777" w:rsidTr="001C774E">
        <w:tc>
          <w:tcPr>
            <w:tcW w:w="5103" w:type="dxa"/>
          </w:tcPr>
          <w:p w14:paraId="78FD47D1" w14:textId="77777777" w:rsidR="00546F60" w:rsidRPr="006E7754" w:rsidRDefault="00D25BB4" w:rsidP="00BB6215">
            <w:pPr>
              <w:pStyle w:val="Podstawowyakapitowy"/>
              <w:ind w:left="326"/>
              <w:rPr>
                <w:rFonts w:ascii="Calibri" w:hAnsi="Calibri" w:cs="Calibri"/>
                <w:sz w:val="22"/>
                <w:szCs w:val="22"/>
              </w:rPr>
            </w:pPr>
            <w:bookmarkStart w:id="0" w:name="ezdSprawaZnak"/>
            <w:r w:rsidRPr="006E7754">
              <w:rPr>
                <w:rFonts w:ascii="Calibri" w:hAnsi="Calibri" w:cs="Calibri"/>
                <w:sz w:val="22"/>
                <w:szCs w:val="22"/>
              </w:rPr>
              <w:t>CS.B-G.271.58.2026</w:t>
            </w:r>
            <w:bookmarkEnd w:id="0"/>
            <w:r w:rsidRPr="006E7754">
              <w:rPr>
                <w:rFonts w:ascii="Calibri" w:hAnsi="Calibri" w:cs="Calibri"/>
                <w:sz w:val="22"/>
                <w:szCs w:val="22"/>
              </w:rPr>
              <w:t>.</w:t>
            </w:r>
            <w:bookmarkStart w:id="1" w:name="ezdAutorInicjaly"/>
            <w:r w:rsidRPr="006E7754">
              <w:rPr>
                <w:rFonts w:ascii="Calibri" w:hAnsi="Calibri" w:cs="Calibri"/>
                <w:sz w:val="22"/>
                <w:szCs w:val="22"/>
              </w:rPr>
              <w:t>WS</w:t>
            </w:r>
            <w:bookmarkEnd w:id="1"/>
          </w:p>
          <w:p w14:paraId="27B90D18" w14:textId="77777777" w:rsidR="00546F60" w:rsidRPr="00BB7D19" w:rsidRDefault="00546F60" w:rsidP="001C774E">
            <w:pPr>
              <w:pStyle w:val="Podstawowyakapitowy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820" w:type="dxa"/>
          </w:tcPr>
          <w:p w14:paraId="24495567" w14:textId="77777777" w:rsidR="00546F60" w:rsidRPr="00D67147" w:rsidRDefault="00546F60" w:rsidP="001C774E">
            <w:pPr>
              <w:pStyle w:val="Podstawowyakapitowy"/>
              <w:jc w:val="right"/>
              <w:rPr>
                <w:rFonts w:ascii="Aptos" w:hAnsi="Aptos" w:cs="Calibri"/>
                <w:sz w:val="22"/>
                <w:szCs w:val="22"/>
              </w:rPr>
            </w:pPr>
          </w:p>
          <w:p w14:paraId="0138286A" w14:textId="2C5E247D" w:rsidR="00D67147" w:rsidRPr="00D67147" w:rsidRDefault="00D67147" w:rsidP="001C774E">
            <w:pPr>
              <w:pStyle w:val="Podstawowyakapitowy"/>
              <w:jc w:val="right"/>
              <w:rPr>
                <w:rFonts w:ascii="Aptos" w:hAnsi="Aptos" w:cs="Calibri"/>
                <w:sz w:val="22"/>
                <w:szCs w:val="22"/>
              </w:rPr>
            </w:pPr>
            <w:r w:rsidRPr="00D67147">
              <w:rPr>
                <w:rFonts w:ascii="Aptos" w:hAnsi="Aptos" w:cstheme="minorHAnsi"/>
                <w:b/>
                <w:bCs/>
                <w:sz w:val="22"/>
                <w:szCs w:val="22"/>
                <w:lang w:eastAsia="x-none"/>
              </w:rPr>
              <w:t xml:space="preserve">                            Załącznik nr 4</w:t>
            </w:r>
          </w:p>
        </w:tc>
      </w:tr>
    </w:tbl>
    <w:p w14:paraId="763AF3BE" w14:textId="77777777" w:rsidR="00546F60" w:rsidRDefault="00546F60" w:rsidP="00F01DE9"/>
    <w:p w14:paraId="65A51D6E" w14:textId="77777777" w:rsidR="00546F60" w:rsidRPr="006E7754" w:rsidRDefault="00546F60" w:rsidP="00F01DE9">
      <w:pPr>
        <w:spacing w:after="0"/>
        <w:ind w:left="4536"/>
        <w:rPr>
          <w:rFonts w:cs="Calibri"/>
          <w:bCs/>
          <w:color w:val="000000"/>
        </w:rPr>
      </w:pPr>
    </w:p>
    <w:p w14:paraId="0A66F282" w14:textId="77777777" w:rsidR="00546F60" w:rsidRDefault="00546F60" w:rsidP="00F01DE9">
      <w:pPr>
        <w:spacing w:after="0"/>
        <w:ind w:left="4536"/>
        <w:rPr>
          <w:rFonts w:cs="Calibri"/>
          <w:bCs/>
          <w:color w:val="000000"/>
        </w:rPr>
      </w:pPr>
    </w:p>
    <w:tbl>
      <w:tblPr>
        <w:tblW w:w="103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8074"/>
        <w:gridCol w:w="590"/>
      </w:tblGrid>
      <w:tr w:rsidR="00EF6DCF" w:rsidRPr="00EF6DCF" w14:paraId="1886D57D" w14:textId="77777777" w:rsidTr="001F52A7">
        <w:trPr>
          <w:trHeight w:val="288"/>
          <w:jc w:val="center"/>
        </w:trPr>
        <w:tc>
          <w:tcPr>
            <w:tcW w:w="9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B2B60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Asortyment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BE96D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Ilość</w:t>
            </w:r>
          </w:p>
        </w:tc>
      </w:tr>
      <w:tr w:rsidR="00EF6DCF" w:rsidRPr="00EF6DCF" w14:paraId="08AC954E" w14:textId="77777777" w:rsidTr="001F52A7">
        <w:trPr>
          <w:trHeight w:val="1860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8DC8D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Butelka do picia wykonana z RPET, o pojemności 500ml</w:t>
            </w: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F1D348" w14:textId="21DC4056" w:rsidR="00EF6DCF" w:rsidRPr="00EF6DCF" w:rsidRDefault="00EF6DCF" w:rsidP="001F52A7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Ekologiczna butelka wielorazowa o pojemności 500 ml, wykonana z tworzywa sztucznego pochodzącego z recyklingu (RPET). Produkt musi być w pełni przezroczysty, wyposażony w szczelne, zakręcane zamknięcie zapobiegające wyciekom płynów oraz wykonany z materiałów całkowicie wolnych od bisfenolu A (BPA Free). Na korpusie butelki zostanie naniesione znakowanie w postaci kolorowego nadruku zgodnego ze wzorem przekazanym przez Zamawiającego</w:t>
            </w:r>
            <w:r w:rsidR="001F52A7">
              <w:rPr>
                <w:rFonts w:ascii="Aptos Narrow" w:eastAsia="Times New Roman" w:hAnsi="Aptos Narrow"/>
                <w:color w:val="000000"/>
                <w:lang w:eastAsia="pl-PL"/>
              </w:rPr>
              <w:t xml:space="preserve"> (LOGO – CUMULUS).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344A1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400</w:t>
            </w:r>
          </w:p>
        </w:tc>
      </w:tr>
      <w:tr w:rsidR="00EF6DCF" w:rsidRPr="00EF6DCF" w14:paraId="5E19702E" w14:textId="77777777" w:rsidTr="001F52A7">
        <w:trPr>
          <w:trHeight w:val="2016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88961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Notatnik w kolorze białym i turkusowym</w:t>
            </w: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B4958" w14:textId="5B5D358D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Notatniki książkowe w formacie A5 w sztywnej oprawie wykonanej z tworzywa poliuretanowego (PU). Wnętrze notesu musi zawierać minimum 96 kartek (192 strony) w linie, wyprodukowanych z papieru pochodzącego z recyklingu. Notatnik wyposażony w elastyczną taśmę zamykającą, pętelkę na długopis oraz tekstylną zakładkę wstążkową dopasowaną kolorystycznie do oprawy. Produkt dostarczany w dwóch wariantach kolorystycznych okładki (biało-turkusowej) ze znakowaniem w postaci logotypu zamawiającego</w:t>
            </w:r>
            <w:r w:rsidR="001F52A7">
              <w:rPr>
                <w:rFonts w:ascii="Aptos Narrow" w:eastAsia="Times New Roman" w:hAnsi="Aptos Narrow"/>
                <w:color w:val="000000"/>
                <w:lang w:eastAsia="pl-PL"/>
              </w:rPr>
              <w:t xml:space="preserve"> (LOGO-CUMULUS).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99F84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400</w:t>
            </w:r>
          </w:p>
        </w:tc>
      </w:tr>
      <w:tr w:rsidR="00EF6DCF" w:rsidRPr="00EF6DCF" w14:paraId="20FD2585" w14:textId="77777777" w:rsidTr="001F52A7">
        <w:trPr>
          <w:trHeight w:val="2016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7DC3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Notatnik w kolorze granatowym</w:t>
            </w: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26EA5" w14:textId="563C1E24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Notatniki książkowe w formacie A5 w sztywnej oprawie wykonanej z tworzywa poliuretanowego (PU). Wnętrze notesu musi zawierać minimum 96 kartek (192 strony) w linie, wyprodukowanych z papieru pochodzącego z recyklingu. Notatnik wyposażony w elastyczną taśmę zamykającą, pętelkę na długopis oraz tekstylną zakładkę wstążkową dopasowaną kolorystycznie do oprawy. Produkt dostarczany w dwóch wariantach kolorystycznych okładki (granatowej) ze znakowaniem w postaci logotypu zamawiającego</w:t>
            </w:r>
            <w:r w:rsidR="001F52A7">
              <w:rPr>
                <w:rFonts w:ascii="Aptos Narrow" w:eastAsia="Times New Roman" w:hAnsi="Aptos Narrow"/>
                <w:color w:val="000000"/>
                <w:lang w:eastAsia="pl-PL"/>
              </w:rPr>
              <w:t xml:space="preserve"> (LOGO IMGW-PIB).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B6A64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400</w:t>
            </w:r>
          </w:p>
        </w:tc>
      </w:tr>
      <w:tr w:rsidR="00EF6DCF" w:rsidRPr="00EF6DCF" w14:paraId="1FC9E15D" w14:textId="77777777" w:rsidTr="001F52A7">
        <w:trPr>
          <w:trHeight w:val="1728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512B8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 xml:space="preserve">Bawełniana smycz sznurkowa </w:t>
            </w: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BE78C" w14:textId="681A5BAE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Smycze reklamowe o przekroju okrągłym i długości 50 cm, wykonane z naturalnych włókien bawełnianych. Konstrukcja smyczy musi zawierać element wykończeniowy wykonany z drewna bambusowego, solidny metalowy karabińczyk oraz bezpieczne plastikowe zapięcie antypaniczne (zrywacz) z tyłu szyi. Na elemencie bambusowym lub powierzchni smyczy zostanie naniesione znakowanie w postaci jednokolorowego logotypu zamawiającego</w:t>
            </w:r>
            <w:r w:rsidR="001F52A7">
              <w:rPr>
                <w:rFonts w:ascii="Aptos Narrow" w:eastAsia="Times New Roman" w:hAnsi="Aptos Narrow"/>
                <w:color w:val="000000"/>
                <w:lang w:eastAsia="pl-PL"/>
              </w:rPr>
              <w:t xml:space="preserve"> (LOGO – CUMULUS).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EC35E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600</w:t>
            </w:r>
          </w:p>
        </w:tc>
      </w:tr>
      <w:tr w:rsidR="00EF6DCF" w:rsidRPr="00EF6DCF" w14:paraId="7667B022" w14:textId="77777777" w:rsidTr="001F52A7">
        <w:trPr>
          <w:trHeight w:val="1728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77C10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Komplet 6 kredek świecowych w przezroczystym pojemniku w kształcie ołówka</w:t>
            </w:r>
          </w:p>
        </w:tc>
        <w:tc>
          <w:tcPr>
            <w:tcW w:w="8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F2C08" w14:textId="3261AC43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Zestawy kreatywne składające się z 6 sztuk różnokolorowych kredek świecowych przeznaczonych do rysowania. Kredki umieszczone w sztywnym, przezroczystym opakowaniu zbiorczym z tworzywa sztucznego, które swoim kształtem imituje klasyczny ołówek z gumką. Na powierzchni etui zostanie naniesione trwałe znakowanie w postaci jednokolorowego logotypu zamawiającego</w:t>
            </w:r>
            <w:r w:rsidR="001F52A7">
              <w:rPr>
                <w:rFonts w:ascii="Aptos Narrow" w:eastAsia="Times New Roman" w:hAnsi="Aptos Narrow"/>
                <w:color w:val="000000"/>
                <w:lang w:eastAsia="pl-PL"/>
              </w:rPr>
              <w:t xml:space="preserve"> (LOGO-IMGW-PIB).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90DEB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1000</w:t>
            </w:r>
          </w:p>
        </w:tc>
      </w:tr>
    </w:tbl>
    <w:p w14:paraId="219E2427" w14:textId="77777777" w:rsidR="00EF6DCF" w:rsidRDefault="00EF6DCF" w:rsidP="00F01DE9">
      <w:pPr>
        <w:spacing w:after="0"/>
        <w:ind w:left="4536"/>
        <w:rPr>
          <w:rFonts w:cs="Calibri"/>
          <w:bCs/>
          <w:color w:val="000000"/>
        </w:rPr>
      </w:pPr>
    </w:p>
    <w:p w14:paraId="10079258" w14:textId="77777777" w:rsidR="001F52A7" w:rsidRDefault="001F52A7" w:rsidP="00F01DE9">
      <w:pPr>
        <w:spacing w:after="0"/>
        <w:ind w:left="4536"/>
        <w:rPr>
          <w:rFonts w:cs="Calibri"/>
          <w:bCs/>
          <w:color w:val="000000"/>
        </w:rPr>
      </w:pPr>
    </w:p>
    <w:p w14:paraId="35CED142" w14:textId="77777777" w:rsidR="00EF6DCF" w:rsidRDefault="00EF6DCF" w:rsidP="00F01DE9">
      <w:pPr>
        <w:spacing w:after="0"/>
        <w:ind w:left="4536"/>
        <w:rPr>
          <w:rFonts w:cs="Calibri"/>
          <w:bCs/>
          <w:color w:val="000000"/>
        </w:rPr>
      </w:pPr>
    </w:p>
    <w:tbl>
      <w:tblPr>
        <w:tblW w:w="103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0"/>
        <w:gridCol w:w="6980"/>
        <w:gridCol w:w="960"/>
      </w:tblGrid>
      <w:tr w:rsidR="00EF6DCF" w:rsidRPr="00EF6DCF" w14:paraId="4540FE94" w14:textId="77777777" w:rsidTr="00EF6DCF">
        <w:trPr>
          <w:trHeight w:val="288"/>
          <w:jc w:val="center"/>
        </w:trPr>
        <w:tc>
          <w:tcPr>
            <w:tcW w:w="9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D898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lastRenderedPageBreak/>
              <w:t>Asortyment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4E5CF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Ilość</w:t>
            </w:r>
          </w:p>
        </w:tc>
      </w:tr>
      <w:tr w:rsidR="00EF6DCF" w:rsidRPr="00EF6DCF" w14:paraId="45C267E3" w14:textId="77777777" w:rsidTr="00EF6DCF">
        <w:trPr>
          <w:trHeight w:val="1440"/>
          <w:jc w:val="center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35F6F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12 drewnianych kredek w drewnianym pudełku w kształcie ołówka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12634" w14:textId="7773D93B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Komplety 12 sztuk tradycyjnych kredek ołówkowych wykonanych z naturalnego drewna. Kredki spakowane w ekologiczne, drewniane etui w ergonomicznym i dekoracyjnym kształcie dużego ołówka. Zewnętrzna powierzchnia opakowania zostanie oznakowana poprzez naniesienie jednokolorowego logotypu zamawiającego</w:t>
            </w:r>
            <w:r w:rsidR="001F52A7">
              <w:rPr>
                <w:rFonts w:ascii="Aptos Narrow" w:eastAsia="Times New Roman" w:hAnsi="Aptos Narrow"/>
                <w:color w:val="000000"/>
                <w:lang w:eastAsia="pl-PL"/>
              </w:rPr>
              <w:t xml:space="preserve"> (LOGO- CUMULUS).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35C8D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200</w:t>
            </w:r>
          </w:p>
        </w:tc>
      </w:tr>
      <w:tr w:rsidR="00EF6DCF" w:rsidRPr="00EF6DCF" w14:paraId="7E6B23D1" w14:textId="77777777" w:rsidTr="00EF6DCF">
        <w:trPr>
          <w:trHeight w:val="2016"/>
          <w:jc w:val="center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84110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Jutowy worek z naturalnym bawełnianym sznurkiem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4D53D" w14:textId="3A8697CA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Naturalny worek prezentowy wykonany z wysokiej jakości, biodegradowalnej tkaniny jutowej, o wymiarach około 33  cm × 41,5 cm. Worek musi posiadać bawełniany sznurek umieszczony w górnej krawędzi, służący do zamykania produktu poprzez ściągnięcie. Frontowa strona woreczka zostanie opatrzona nadrukiem reklamowym w postaci jednokolorowego logotypu zamawiającego</w:t>
            </w:r>
            <w:r w:rsidR="001F52A7">
              <w:rPr>
                <w:rFonts w:ascii="Aptos Narrow" w:eastAsia="Times New Roman" w:hAnsi="Aptos Narrow"/>
                <w:color w:val="000000"/>
                <w:lang w:eastAsia="pl-PL"/>
              </w:rPr>
              <w:t xml:space="preserve"> (LOG-IMGW-PIB)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53124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500</w:t>
            </w:r>
          </w:p>
        </w:tc>
      </w:tr>
      <w:tr w:rsidR="00EF6DCF" w:rsidRPr="00EF6DCF" w14:paraId="131A3F07" w14:textId="77777777" w:rsidTr="00EF6DCF">
        <w:trPr>
          <w:trHeight w:val="2016"/>
          <w:jc w:val="center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9FEC9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 xml:space="preserve">Ceramiczny kubek 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05A96" w14:textId="6859E1EB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Klasyczne kubki ceramiczne o pojemności około 300 ml w kolorze białym. Naczynia muszą charakteryzować się gładką powierzchnią, ergonomicznym uchem do trzymania oraz odpornością na wysokie temperatury, umożliwiającą mycie w zmywarkach. Każda sztuka pakowana w osobne, bezpieczne pudełko kartonowe. Na zewnętrzną ściankę kubka zostanie naniesione znakowanie w postaci  logo zamawiającego. Nadruk z jednej strony kubka</w:t>
            </w:r>
            <w:r w:rsidR="001F52A7">
              <w:rPr>
                <w:rFonts w:ascii="Aptos Narrow" w:eastAsia="Times New Roman" w:hAnsi="Aptos Narrow"/>
                <w:color w:val="000000"/>
                <w:lang w:eastAsia="pl-PL"/>
              </w:rPr>
              <w:t xml:space="preserve"> (LOGO-CUMULUS).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FDFD1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20</w:t>
            </w:r>
          </w:p>
        </w:tc>
      </w:tr>
      <w:tr w:rsidR="00EF6DCF" w:rsidRPr="00EF6DCF" w14:paraId="7A61A786" w14:textId="77777777" w:rsidTr="00EF6DCF">
        <w:trPr>
          <w:trHeight w:val="1728"/>
          <w:jc w:val="center"/>
        </w:trPr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AACF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Chmurka z PU w kolorze białym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5BB09" w14:textId="27127888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Gadżety relaksacyjne w kształcie chmury, wykonane z miękkiej, plastycznej i bezpiecznej dla zdrowia pianki poliuretanowej (PU) w kolorze białym. Tworzywo musi charakteryzować się pamięcią kształtu – powracać do pierwotnej formy po ugnieceniu i nie tracić swoich właściwości elastycznych. Na powierzchni produktu zostanie wykonane znakowanie w postaci logotypu zamawiającego</w:t>
            </w:r>
            <w:r w:rsidR="001F52A7">
              <w:rPr>
                <w:rFonts w:ascii="Aptos Narrow" w:eastAsia="Times New Roman" w:hAnsi="Aptos Narrow"/>
                <w:color w:val="000000"/>
                <w:lang w:eastAsia="pl-PL"/>
              </w:rPr>
              <w:t xml:space="preserve"> (LOGO-CUMULUS).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54194" w14:textId="77777777" w:rsidR="00EF6DCF" w:rsidRPr="00EF6DCF" w:rsidRDefault="00EF6DCF" w:rsidP="00EF6DCF">
            <w:pPr>
              <w:spacing w:after="0" w:line="240" w:lineRule="auto"/>
              <w:jc w:val="center"/>
              <w:rPr>
                <w:rFonts w:ascii="Aptos Narrow" w:eastAsia="Times New Roman" w:hAnsi="Aptos Narrow"/>
                <w:color w:val="000000"/>
                <w:lang w:eastAsia="pl-PL"/>
              </w:rPr>
            </w:pPr>
            <w:r w:rsidRPr="00EF6DCF">
              <w:rPr>
                <w:rFonts w:ascii="Aptos Narrow" w:eastAsia="Times New Roman" w:hAnsi="Aptos Narrow"/>
                <w:color w:val="000000"/>
                <w:lang w:eastAsia="pl-PL"/>
              </w:rPr>
              <w:t>200</w:t>
            </w:r>
          </w:p>
        </w:tc>
      </w:tr>
    </w:tbl>
    <w:p w14:paraId="2EE45FDA" w14:textId="77777777" w:rsidR="00EF6DCF" w:rsidRDefault="00EF6DCF" w:rsidP="00EF6DCF">
      <w:pPr>
        <w:spacing w:after="0"/>
        <w:ind w:left="4536"/>
        <w:jc w:val="center"/>
        <w:rPr>
          <w:rFonts w:cs="Calibri"/>
          <w:bCs/>
          <w:color w:val="000000"/>
        </w:rPr>
      </w:pPr>
    </w:p>
    <w:p w14:paraId="07994086" w14:textId="77777777" w:rsidR="00EF6DCF" w:rsidRDefault="00EF6DCF" w:rsidP="00F01DE9">
      <w:pPr>
        <w:spacing w:after="0"/>
        <w:ind w:left="4536"/>
        <w:rPr>
          <w:rFonts w:cs="Calibri"/>
          <w:bCs/>
          <w:color w:val="000000"/>
        </w:rPr>
      </w:pPr>
    </w:p>
    <w:p w14:paraId="12AE83A4" w14:textId="77777777" w:rsidR="00EF6DCF" w:rsidRDefault="00EF6DCF" w:rsidP="00EF6DCF">
      <w:pPr>
        <w:spacing w:after="0"/>
        <w:rPr>
          <w:rFonts w:cs="Calibri"/>
          <w:bCs/>
          <w:color w:val="000000"/>
        </w:rPr>
      </w:pPr>
    </w:p>
    <w:p w14:paraId="6A23B76A" w14:textId="77777777" w:rsidR="00D67147" w:rsidRDefault="00D67147" w:rsidP="00F01DE9">
      <w:pPr>
        <w:spacing w:after="0"/>
        <w:ind w:left="4536"/>
        <w:rPr>
          <w:rFonts w:cs="Calibri"/>
          <w:bCs/>
          <w:color w:val="000000"/>
        </w:rPr>
      </w:pPr>
    </w:p>
    <w:p w14:paraId="166800E4" w14:textId="3FEA4080" w:rsidR="00D67147" w:rsidRDefault="00D67147" w:rsidP="00D67147">
      <w:pPr>
        <w:rPr>
          <w:rFonts w:asciiTheme="minorHAnsi" w:hAnsiTheme="minorHAnsi" w:cstheme="minorHAnsi"/>
          <w:lang w:eastAsia="pl-PL"/>
        </w:rPr>
      </w:pPr>
      <w:r w:rsidRPr="00EF28D1">
        <w:rPr>
          <w:lang w:eastAsia="x-none"/>
        </w:rPr>
        <w:t>Termin realizacji zamówienia</w:t>
      </w:r>
      <w:r w:rsidRPr="00F3152C">
        <w:rPr>
          <w:b/>
          <w:bCs/>
          <w:lang w:eastAsia="x-none"/>
        </w:rPr>
        <w:t>:</w:t>
      </w:r>
      <w:r w:rsidRPr="00572E68">
        <w:rPr>
          <w:lang w:eastAsia="x-none"/>
        </w:rPr>
        <w:t xml:space="preserve"> do</w:t>
      </w:r>
      <w:r>
        <w:rPr>
          <w:lang w:eastAsia="x-none"/>
        </w:rPr>
        <w:t xml:space="preserve"> 4 </w:t>
      </w:r>
      <w:r w:rsidRPr="00572E68">
        <w:rPr>
          <w:lang w:eastAsia="x-none"/>
        </w:rPr>
        <w:t>tygodni od daty zamówienia</w:t>
      </w:r>
      <w:r>
        <w:rPr>
          <w:lang w:eastAsia="x-none"/>
        </w:rPr>
        <w:t>.</w:t>
      </w:r>
    </w:p>
    <w:p w14:paraId="2EF6E19A" w14:textId="77777777" w:rsidR="00D67147" w:rsidRPr="003B1471" w:rsidRDefault="00D67147" w:rsidP="00D67147">
      <w:pPr>
        <w:spacing w:line="271" w:lineRule="auto"/>
        <w:jc w:val="both"/>
      </w:pPr>
    </w:p>
    <w:p w14:paraId="5039A251" w14:textId="77777777" w:rsidR="00D67147" w:rsidRPr="003B1471" w:rsidRDefault="00D67147" w:rsidP="00D67147">
      <w:pPr>
        <w:spacing w:line="271" w:lineRule="auto"/>
      </w:pPr>
      <w:r>
        <w:t xml:space="preserve">     </w:t>
      </w:r>
      <w:r w:rsidRPr="003B1471">
        <w:t>…………………………………………………</w:t>
      </w:r>
      <w:r w:rsidRPr="003B1471">
        <w:tab/>
      </w:r>
      <w:r w:rsidRPr="003B1471">
        <w:tab/>
      </w:r>
      <w:r w:rsidRPr="003B1471">
        <w:tab/>
      </w:r>
      <w:r>
        <w:t xml:space="preserve">                </w:t>
      </w:r>
      <w:r w:rsidRPr="003B1471">
        <w:t>………………………………………..</w:t>
      </w:r>
    </w:p>
    <w:p w14:paraId="4E14E14E" w14:textId="77777777" w:rsidR="00D67147" w:rsidRPr="000D67A2" w:rsidRDefault="00D67147" w:rsidP="00D67147">
      <w:pPr>
        <w:spacing w:after="0" w:line="240" w:lineRule="auto"/>
        <w:jc w:val="both"/>
        <w:rPr>
          <w:i/>
          <w:sz w:val="18"/>
          <w:szCs w:val="18"/>
        </w:rPr>
      </w:pPr>
      <w:r w:rsidRPr="000D67A2">
        <w:rPr>
          <w:i/>
          <w:sz w:val="18"/>
          <w:szCs w:val="18"/>
        </w:rPr>
        <w:t xml:space="preserve">                    miejscowość, data </w:t>
      </w:r>
      <w:r w:rsidRPr="000D67A2">
        <w:rPr>
          <w:i/>
          <w:sz w:val="18"/>
          <w:szCs w:val="18"/>
        </w:rPr>
        <w:tab/>
      </w:r>
      <w:r w:rsidRPr="000D67A2">
        <w:rPr>
          <w:i/>
          <w:sz w:val="18"/>
          <w:szCs w:val="18"/>
        </w:rPr>
        <w:tab/>
      </w:r>
      <w:r w:rsidRPr="000D67A2">
        <w:rPr>
          <w:i/>
          <w:sz w:val="18"/>
          <w:szCs w:val="18"/>
        </w:rPr>
        <w:tab/>
      </w:r>
      <w:r w:rsidRPr="000D67A2">
        <w:rPr>
          <w:i/>
          <w:sz w:val="18"/>
          <w:szCs w:val="18"/>
        </w:rPr>
        <w:tab/>
      </w:r>
      <w:r w:rsidRPr="000D67A2">
        <w:rPr>
          <w:i/>
          <w:sz w:val="18"/>
          <w:szCs w:val="18"/>
        </w:rPr>
        <w:tab/>
        <w:t xml:space="preserve">pieczątka i podpis Wykonawcy lub </w:t>
      </w:r>
    </w:p>
    <w:p w14:paraId="12144C0C" w14:textId="77777777" w:rsidR="00D67147" w:rsidRPr="000D67A2" w:rsidRDefault="00D67147" w:rsidP="00D67147">
      <w:pPr>
        <w:spacing w:after="0" w:line="240" w:lineRule="auto"/>
        <w:ind w:left="5664"/>
        <w:jc w:val="both"/>
        <w:rPr>
          <w:i/>
          <w:sz w:val="18"/>
          <w:szCs w:val="18"/>
        </w:rPr>
      </w:pPr>
      <w:r w:rsidRPr="000D67A2">
        <w:rPr>
          <w:i/>
          <w:sz w:val="18"/>
          <w:szCs w:val="18"/>
        </w:rPr>
        <w:t>upoważnionego przedstawiciela Wykonawcy</w:t>
      </w:r>
    </w:p>
    <w:p w14:paraId="2FB6329D" w14:textId="77777777" w:rsidR="00D67147" w:rsidRDefault="00D67147" w:rsidP="00D67147">
      <w:pPr>
        <w:spacing w:after="0" w:line="240" w:lineRule="auto"/>
        <w:rPr>
          <w:rFonts w:cs="Calibri"/>
          <w:sz w:val="18"/>
          <w:szCs w:val="18"/>
        </w:rPr>
      </w:pPr>
    </w:p>
    <w:p w14:paraId="7BC08B18" w14:textId="77777777" w:rsidR="00D67147" w:rsidRDefault="00D67147" w:rsidP="00D67147">
      <w:pPr>
        <w:spacing w:after="0" w:line="240" w:lineRule="auto"/>
        <w:rPr>
          <w:rFonts w:cs="Calibri"/>
          <w:sz w:val="18"/>
          <w:szCs w:val="18"/>
        </w:rPr>
      </w:pPr>
    </w:p>
    <w:p w14:paraId="770252B5" w14:textId="77777777" w:rsidR="00D67147" w:rsidRPr="006E7754" w:rsidRDefault="00D67147" w:rsidP="00F01DE9">
      <w:pPr>
        <w:spacing w:after="0"/>
        <w:ind w:left="4536"/>
        <w:rPr>
          <w:rFonts w:cs="Calibri"/>
          <w:bCs/>
          <w:color w:val="000000"/>
        </w:rPr>
      </w:pPr>
    </w:p>
    <w:p w14:paraId="2A722E22" w14:textId="77777777" w:rsidR="00546F60" w:rsidRPr="006E7754" w:rsidRDefault="00546F60" w:rsidP="00F01DE9">
      <w:pPr>
        <w:spacing w:after="0"/>
        <w:rPr>
          <w:rFonts w:cs="Calibri"/>
          <w:color w:val="000000"/>
          <w:sz w:val="18"/>
          <w:szCs w:val="18"/>
        </w:rPr>
      </w:pPr>
    </w:p>
    <w:p w14:paraId="79609E12" w14:textId="77777777" w:rsidR="00546F60" w:rsidRDefault="00546F60" w:rsidP="00F01DE9">
      <w:pPr>
        <w:spacing w:after="0"/>
        <w:ind w:left="5664" w:firstLine="708"/>
        <w:rPr>
          <w:rFonts w:ascii="Verdana" w:hAnsi="Verdana"/>
          <w:b/>
          <w:bCs/>
          <w:sz w:val="16"/>
          <w:szCs w:val="16"/>
        </w:rPr>
      </w:pPr>
    </w:p>
    <w:p w14:paraId="0A9D22EF" w14:textId="77777777" w:rsidR="00546F60" w:rsidRDefault="00546F60" w:rsidP="00F01DE9">
      <w:pPr>
        <w:spacing w:after="0" w:line="240" w:lineRule="auto"/>
        <w:rPr>
          <w:rFonts w:cs="Calibri"/>
          <w:sz w:val="20"/>
          <w:szCs w:val="20"/>
        </w:rPr>
      </w:pPr>
    </w:p>
    <w:p w14:paraId="4951F12F" w14:textId="77777777" w:rsidR="00546F60" w:rsidRDefault="00546F60" w:rsidP="00F01DE9">
      <w:pPr>
        <w:spacing w:after="0" w:line="240" w:lineRule="auto"/>
        <w:rPr>
          <w:rFonts w:cs="Calibri"/>
          <w:sz w:val="20"/>
          <w:szCs w:val="20"/>
        </w:rPr>
      </w:pPr>
    </w:p>
    <w:p w14:paraId="679E610D" w14:textId="77777777" w:rsidR="00546F60" w:rsidRDefault="00546F60" w:rsidP="003779DF">
      <w:pPr>
        <w:spacing w:after="0" w:line="240" w:lineRule="auto"/>
        <w:rPr>
          <w:rFonts w:cs="Calibri"/>
          <w:sz w:val="20"/>
          <w:szCs w:val="20"/>
        </w:rPr>
      </w:pPr>
    </w:p>
    <w:p w14:paraId="41FE2CC7" w14:textId="77777777" w:rsidR="00546F60" w:rsidRDefault="00546F60" w:rsidP="003779DF">
      <w:pPr>
        <w:spacing w:after="0" w:line="240" w:lineRule="auto"/>
        <w:rPr>
          <w:rFonts w:cs="Calibri"/>
          <w:sz w:val="20"/>
          <w:szCs w:val="20"/>
        </w:rPr>
      </w:pPr>
    </w:p>
    <w:p w14:paraId="4F08AE33" w14:textId="77777777" w:rsidR="00546F60" w:rsidRDefault="00546F60" w:rsidP="003779DF">
      <w:pPr>
        <w:spacing w:after="0" w:line="240" w:lineRule="auto"/>
        <w:rPr>
          <w:rFonts w:cs="Calibri"/>
          <w:sz w:val="20"/>
          <w:szCs w:val="20"/>
        </w:rPr>
      </w:pPr>
    </w:p>
    <w:sectPr w:rsidR="00546F60" w:rsidSect="003779DF">
      <w:footerReference w:type="default" r:id="rId7"/>
      <w:headerReference w:type="first" r:id="rId8"/>
      <w:footerReference w:type="first" r:id="rId9"/>
      <w:pgSz w:w="11906" w:h="16838"/>
      <w:pgMar w:top="993" w:right="1417" w:bottom="567" w:left="1276" w:header="709" w:footer="5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1C6F1" w14:textId="77777777" w:rsidR="00B80B29" w:rsidRDefault="00B80B29">
      <w:pPr>
        <w:spacing w:after="0" w:line="240" w:lineRule="auto"/>
      </w:pPr>
      <w:r>
        <w:separator/>
      </w:r>
    </w:p>
  </w:endnote>
  <w:endnote w:type="continuationSeparator" w:id="0">
    <w:p w14:paraId="430E6CD7" w14:textId="77777777" w:rsidR="00B80B29" w:rsidRDefault="00B80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2C990" w14:textId="77777777" w:rsidR="00546F60" w:rsidRDefault="00D25BB4" w:rsidP="00F37366">
    <w:pPr>
      <w:pStyle w:val="Stopka"/>
      <w:tabs>
        <w:tab w:val="clear" w:pos="9072"/>
        <w:tab w:val="right" w:pos="9213"/>
      </w:tabs>
      <w:jc w:val="center"/>
    </w:pPr>
    <w:r>
      <w:rPr>
        <w:noProof/>
      </w:rPr>
      <w:drawing>
        <wp:inline distT="0" distB="0" distL="0" distR="0" wp14:anchorId="28C16A78" wp14:editId="1F1E3DA9">
          <wp:extent cx="5843905" cy="40005"/>
          <wp:effectExtent l="0" t="0" r="4445" b="0"/>
          <wp:docPr id="180206762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43905" cy="4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BB679C" w14:textId="77777777" w:rsidR="00546F60" w:rsidRPr="003779DF" w:rsidRDefault="00546F60" w:rsidP="00212C11">
    <w:pPr>
      <w:pStyle w:val="Stopka"/>
      <w:tabs>
        <w:tab w:val="clear" w:pos="4536"/>
        <w:tab w:val="clear" w:pos="9072"/>
        <w:tab w:val="center" w:pos="6096"/>
        <w:tab w:val="right" w:pos="9213"/>
      </w:tabs>
      <w:rPr>
        <w:sz w:val="10"/>
        <w:szCs w:val="10"/>
      </w:rPr>
    </w:pPr>
  </w:p>
  <w:p w14:paraId="7882C4C1" w14:textId="77777777" w:rsidR="00546F60" w:rsidRPr="00ED05B2" w:rsidRDefault="00D25BB4" w:rsidP="003779DF">
    <w:pPr>
      <w:spacing w:line="240" w:lineRule="auto"/>
      <w:rPr>
        <w:rFonts w:ascii="Open Sans" w:hAnsi="Open Sans" w:cs="Open Sans"/>
        <w:color w:val="000000" w:themeColor="text1"/>
        <w:sz w:val="12"/>
        <w:szCs w:val="12"/>
      </w:rPr>
    </w:pPr>
    <w:r w:rsidRPr="00ED05B2">
      <w:rPr>
        <w:rFonts w:ascii="Open Sans" w:hAnsi="Open Sans" w:cs="Open Sans"/>
        <w:color w:val="000000" w:themeColor="text1"/>
        <w:sz w:val="12"/>
        <w:szCs w:val="12"/>
      </w:rPr>
      <w:t>Instytut Meteorologii i Gospodarki Wodnej – Państwowy Instytut Badawczy |</w:t>
    </w:r>
    <w:r>
      <w:rPr>
        <w:rFonts w:ascii="Open Sans" w:hAnsi="Open Sans" w:cs="Open Sans"/>
        <w:color w:val="000000" w:themeColor="text1"/>
        <w:sz w:val="12"/>
        <w:szCs w:val="12"/>
      </w:rPr>
      <w:t xml:space="preserve"> </w:t>
    </w:r>
    <w:r w:rsidRPr="00ED05B2">
      <w:rPr>
        <w:rFonts w:ascii="Open Sans" w:hAnsi="Open Sans" w:cs="Open Sans"/>
        <w:color w:val="000000" w:themeColor="text1"/>
        <w:sz w:val="12"/>
        <w:szCs w:val="12"/>
      </w:rPr>
      <w:t>Institute of Meteorology and Water Management – National Research Institute</w:t>
    </w:r>
    <w:r w:rsidRPr="00ED05B2">
      <w:rPr>
        <w:rFonts w:ascii="Open Sans" w:hAnsi="Open Sans" w:cs="Open Sans"/>
        <w:color w:val="000000" w:themeColor="text1"/>
        <w:sz w:val="12"/>
        <w:szCs w:val="12"/>
      </w:rPr>
      <w:br/>
      <w:t>01-673 Warszawa, ul. Podleśna 61</w:t>
    </w:r>
    <w:r>
      <w:rPr>
        <w:rFonts w:ascii="Open Sans" w:hAnsi="Open Sans" w:cs="Open Sans"/>
        <w:color w:val="000000" w:themeColor="text1"/>
        <w:sz w:val="12"/>
        <w:szCs w:val="12"/>
      </w:rPr>
      <w:t xml:space="preserve"> | t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el.: +48 22 569 41 00 | </w:t>
    </w:r>
    <w:r>
      <w:rPr>
        <w:rFonts w:ascii="Open Sans" w:hAnsi="Open Sans" w:cs="Open Sans"/>
        <w:color w:val="000000" w:themeColor="text1"/>
        <w:sz w:val="12"/>
        <w:szCs w:val="12"/>
      </w:rPr>
      <w:t>f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ax: +48 22 834 18 01 | </w:t>
    </w:r>
    <w:r>
      <w:rPr>
        <w:rFonts w:ascii="Open Sans" w:hAnsi="Open Sans" w:cs="Open Sans"/>
        <w:color w:val="000000" w:themeColor="text1"/>
        <w:sz w:val="12"/>
        <w:szCs w:val="12"/>
      </w:rPr>
      <w:t>e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-mail: imgw@imgw.pl | </w:t>
    </w:r>
    <w:hyperlink r:id="rId2" w:history="1">
      <w:r w:rsidR="00546F60" w:rsidRPr="00ED05B2">
        <w:rPr>
          <w:rStyle w:val="Hipercze"/>
          <w:rFonts w:ascii="Open Sans" w:hAnsi="Open Sans" w:cs="Open Sans"/>
          <w:color w:val="000000" w:themeColor="text1"/>
          <w:sz w:val="12"/>
          <w:szCs w:val="12"/>
        </w:rPr>
        <w:t>www.imgw.pl</w:t>
      </w:r>
    </w:hyperlink>
    <w:r w:rsidRPr="00ED05B2">
      <w:rPr>
        <w:rFonts w:ascii="Open Sans" w:hAnsi="Open Sans" w:cs="Open Sans"/>
        <w:color w:val="000000" w:themeColor="text1"/>
        <w:sz w:val="12"/>
        <w:szCs w:val="12"/>
      </w:rPr>
      <w:br/>
      <w:t>Regon: 000080507  |  NIP: 525-000-88-09</w:t>
    </w:r>
  </w:p>
  <w:p w14:paraId="4BC30E55" w14:textId="77777777" w:rsidR="00546F60" w:rsidRDefault="00546F60" w:rsidP="00212C11">
    <w:pPr>
      <w:pStyle w:val="Stopka"/>
      <w:tabs>
        <w:tab w:val="clear" w:pos="4536"/>
        <w:tab w:val="clear" w:pos="9072"/>
        <w:tab w:val="center" w:pos="6096"/>
        <w:tab w:val="right" w:pos="9213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C79D0" w14:textId="77777777" w:rsidR="00546F60" w:rsidRDefault="00D25BB4" w:rsidP="00F37366">
    <w:pPr>
      <w:pStyle w:val="Stopka"/>
      <w:tabs>
        <w:tab w:val="clear" w:pos="9072"/>
        <w:tab w:val="right" w:pos="9213"/>
      </w:tabs>
      <w:jc w:val="center"/>
    </w:pPr>
    <w:r w:rsidRPr="005E1CDA">
      <w:rPr>
        <w:noProof/>
        <w:sz w:val="14"/>
        <w:szCs w:val="14"/>
      </w:rPr>
      <w:drawing>
        <wp:inline distT="0" distB="0" distL="0" distR="0" wp14:anchorId="47B08307" wp14:editId="599F6CD2">
          <wp:extent cx="5843905" cy="40005"/>
          <wp:effectExtent l="0" t="0" r="0" b="0"/>
          <wp:docPr id="7314056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43905" cy="4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2A1DFE" w14:textId="77777777" w:rsidR="00546F60" w:rsidRPr="003779DF" w:rsidRDefault="00546F60" w:rsidP="00F37366">
    <w:pPr>
      <w:pStyle w:val="Stopka"/>
      <w:tabs>
        <w:tab w:val="clear" w:pos="4536"/>
        <w:tab w:val="clear" w:pos="9072"/>
        <w:tab w:val="center" w:pos="6096"/>
        <w:tab w:val="right" w:pos="9213"/>
      </w:tabs>
      <w:rPr>
        <w:noProof/>
        <w:sz w:val="10"/>
        <w:szCs w:val="10"/>
      </w:rPr>
    </w:pPr>
  </w:p>
  <w:p w14:paraId="05CD75D0" w14:textId="77777777" w:rsidR="00546F60" w:rsidRPr="003779DF" w:rsidRDefault="00D25BB4" w:rsidP="003779DF">
    <w:pPr>
      <w:spacing w:line="240" w:lineRule="auto"/>
      <w:rPr>
        <w:rFonts w:ascii="Open Sans" w:hAnsi="Open Sans" w:cs="Open Sans"/>
        <w:color w:val="000000" w:themeColor="text1"/>
        <w:sz w:val="12"/>
        <w:szCs w:val="12"/>
      </w:rPr>
    </w:pPr>
    <w:r w:rsidRPr="00ED05B2">
      <w:rPr>
        <w:rFonts w:ascii="Open Sans" w:hAnsi="Open Sans" w:cs="Open Sans"/>
        <w:color w:val="000000" w:themeColor="text1"/>
        <w:sz w:val="12"/>
        <w:szCs w:val="12"/>
      </w:rPr>
      <w:t>Instytut Meteorologii i Gospodarki Wodnej – Państwowy Instytut Badawczy |</w:t>
    </w:r>
    <w:r>
      <w:rPr>
        <w:rFonts w:ascii="Open Sans" w:hAnsi="Open Sans" w:cs="Open Sans"/>
        <w:color w:val="000000" w:themeColor="text1"/>
        <w:sz w:val="12"/>
        <w:szCs w:val="12"/>
      </w:rPr>
      <w:t xml:space="preserve"> </w:t>
    </w:r>
    <w:r w:rsidRPr="00ED05B2">
      <w:rPr>
        <w:rFonts w:ascii="Open Sans" w:hAnsi="Open Sans" w:cs="Open Sans"/>
        <w:color w:val="000000" w:themeColor="text1"/>
        <w:sz w:val="12"/>
        <w:szCs w:val="12"/>
      </w:rPr>
      <w:t>Institute of Meteorology and Water Management – National Research Institute</w:t>
    </w:r>
    <w:r w:rsidRPr="00ED05B2">
      <w:rPr>
        <w:rFonts w:ascii="Open Sans" w:hAnsi="Open Sans" w:cs="Open Sans"/>
        <w:color w:val="000000" w:themeColor="text1"/>
        <w:sz w:val="12"/>
        <w:szCs w:val="12"/>
      </w:rPr>
      <w:br/>
      <w:t>01-673 Warszawa, ul. Podleśna 61</w:t>
    </w:r>
    <w:r>
      <w:rPr>
        <w:rFonts w:ascii="Open Sans" w:hAnsi="Open Sans" w:cs="Open Sans"/>
        <w:color w:val="000000" w:themeColor="text1"/>
        <w:sz w:val="12"/>
        <w:szCs w:val="12"/>
      </w:rPr>
      <w:t xml:space="preserve"> | t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el.: +48 22 569 41 00 | </w:t>
    </w:r>
    <w:r>
      <w:rPr>
        <w:rFonts w:ascii="Open Sans" w:hAnsi="Open Sans" w:cs="Open Sans"/>
        <w:color w:val="000000" w:themeColor="text1"/>
        <w:sz w:val="12"/>
        <w:szCs w:val="12"/>
      </w:rPr>
      <w:t>f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ax: +48 22 834 18 01 | </w:t>
    </w:r>
    <w:r>
      <w:rPr>
        <w:rFonts w:ascii="Open Sans" w:hAnsi="Open Sans" w:cs="Open Sans"/>
        <w:color w:val="000000" w:themeColor="text1"/>
        <w:sz w:val="12"/>
        <w:szCs w:val="12"/>
      </w:rPr>
      <w:t>e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-mail: imgw@imgw.pl | </w:t>
    </w:r>
    <w:hyperlink r:id="rId2" w:history="1">
      <w:r w:rsidR="00546F60" w:rsidRPr="00ED05B2">
        <w:rPr>
          <w:rStyle w:val="Hipercze"/>
          <w:rFonts w:ascii="Open Sans" w:hAnsi="Open Sans" w:cs="Open Sans"/>
          <w:color w:val="000000" w:themeColor="text1"/>
          <w:sz w:val="12"/>
          <w:szCs w:val="12"/>
        </w:rPr>
        <w:t>www.imgw.pl</w:t>
      </w:r>
    </w:hyperlink>
    <w:r w:rsidRPr="00ED05B2">
      <w:rPr>
        <w:rFonts w:ascii="Open Sans" w:hAnsi="Open Sans" w:cs="Open Sans"/>
        <w:color w:val="000000" w:themeColor="text1"/>
        <w:sz w:val="12"/>
        <w:szCs w:val="12"/>
      </w:rPr>
      <w:br/>
      <w:t>Regon: 000080507  |  NIP: 525-000-88-09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1233C" w14:textId="77777777" w:rsidR="00B80B29" w:rsidRDefault="00B80B29">
      <w:pPr>
        <w:spacing w:after="0" w:line="240" w:lineRule="auto"/>
      </w:pPr>
      <w:r>
        <w:separator/>
      </w:r>
    </w:p>
  </w:footnote>
  <w:footnote w:type="continuationSeparator" w:id="0">
    <w:p w14:paraId="1F6CA435" w14:textId="77777777" w:rsidR="00B80B29" w:rsidRDefault="00B80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35396" w14:textId="77777777" w:rsidR="00546F60" w:rsidRDefault="00D25BB4" w:rsidP="00204774">
    <w:pPr>
      <w:pStyle w:val="Nagwek"/>
      <w:ind w:left="-284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6303B7B" wp14:editId="6366DBA3">
              <wp:simplePos x="0" y="0"/>
              <wp:positionH relativeFrom="margin">
                <wp:posOffset>3205480</wp:posOffset>
              </wp:positionH>
              <wp:positionV relativeFrom="paragraph">
                <wp:posOffset>174625</wp:posOffset>
              </wp:positionV>
              <wp:extent cx="2732567" cy="769620"/>
              <wp:effectExtent l="0" t="0" r="0" b="0"/>
              <wp:wrapNone/>
              <wp:docPr id="116909472" name="Prostoką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32567" cy="769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1EA6DB" w14:textId="77777777" w:rsidR="00546F60" w:rsidRDefault="00D25BB4" w:rsidP="00F63048">
                          <w:pPr>
                            <w:spacing w:after="0" w:line="240" w:lineRule="auto"/>
                            <w:ind w:left="993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Centrum </w:t>
                          </w:r>
                        </w:p>
                        <w:p w14:paraId="36F3EEFC" w14:textId="77777777" w:rsidR="00546F60" w:rsidRPr="003B2C8F" w:rsidRDefault="00D25BB4" w:rsidP="00F63048">
                          <w:pPr>
                            <w:spacing w:after="0" w:line="240" w:lineRule="auto"/>
                            <w:ind w:left="993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Hydrologiczno-Meteorologicznej Sieci Pomiarowo-Obserwacyjnej</w:t>
                          </w:r>
                        </w:p>
                      </w:txbxContent>
                    </wps:txbx>
                    <wps:bodyPr rot="0" spcFirstLastPara="0" vertOverflow="overflow" horzOverflow="overflow" vert="horz" wrap="square" numCol="1" spcCol="0" rtlCol="0" fromWordArt="0" anchor="ctr" anchorCtr="0" forceAA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6303B7B" id="Prostokąt 3" o:spid="_x0000_s1026" style="position:absolute;left:0;text-align:left;margin-left:252.4pt;margin-top:13.75pt;width:215.15pt;height:60.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PLrQQIAANgEAAAOAAAAZHJzL2Uyb0RvYy54bWysVFGP2jAMfp+0/xDlfRSYBhuinBAn9oLu&#10;TuOmew5pAtXSOHMCLfv1c9JSdjeepr2kjmN/tj/bnd81lWEnhb4Em/PRYMiZshKK0u5z/v15/eEz&#10;Zz4IWwgDVuX8rDy/W7x/N6/dTI3hAKZQyAjE+lntcn4Iwc2yzMuDqoQfgFOWHjVgJQJdcZ8VKGpC&#10;r0w2Hg4nWQ1YOASpvCftffvIFwlfayXDo9ZeBWZyTrmFdGI6d/HMFnMx26Nwh1J2aYh/yKISpaWg&#10;PdS9CIIdsfwLqiolggcdBhKqDLQupUo1UDWj4ZtqtgfhVKqFyPGup8n/P1j5cNq6JyQaaudnnsRY&#10;RaOxil/KjzWJrHNPlmoCk6QcTz+OP02mnEl6m06+TMaJzezq7dCHrwoqFoWcIzUjcSROGx8oIple&#10;TGIwC+vSmNQQY18pyDBqsmuKSQpno6Kdsd+UZmURk0oB0vSolUF2EtR3IaWyYRJ7nZDIOrppitY7&#10;jm45mjDqnDrb6KbSVPWOw1uOryP2Hikq2NA7V6UFvAVQ/Ogjt/aX6tuaY/mh2TVd23ZQnJ+QIbTj&#10;7Z1cl0T5RvjwJJDmmSafdjQ80qEN1DmHTuLsAPjrlj7a05jRK2c17UfO/c+jQMWZPVYrIFpHtNlO&#10;JpHwMZiLqBGqF1rLZUSgJ2El4eRcBrxcVqHdQVpsqZbLZEYL4UTY2K2TETySFcfjuXkR6LoZCjR9&#10;D3DZCzF7M0qtbcdVy0p3ofVJ3e9WPe7nn/dkdf0hLX4DAAD//wMAUEsDBBQABgAIAAAAIQD0BF8l&#10;4AAAAAoBAAAPAAAAZHJzL2Rvd25yZXYueG1sTI/LTsMwEEX3SPyDNUjsqNPS0BDiVICEEOoCUdq9&#10;Y0+TiHgc2c6jf49ZleXoHt17ptjOpmMjOt9aErBcJMCQlNUt1QIO3293GTAfJGnZWUIBZ/SwLa+v&#10;CplrO9EXjvtQs1hCPpcCmhD6nHOvGjTSL2yPFLOTdUaGeLqaayenWG46vkqSB25kS3GhkT2+Nqh+&#10;9oMRcLSnl8moij7G82c7vO+cUtlOiNub+fkJWMA5XGD404/qUEanyg6kPesEpMk6qgcBq00KLAKP&#10;9+kSWBXJdbYBXhb8/wvlLwAAAP//AwBQSwECLQAUAAYACAAAACEAtoM4kv4AAADhAQAAEwAAAAAA&#10;AAAAAAAAAAAAAAAAW0NvbnRlbnRfVHlwZXNdLnhtbFBLAQItABQABgAIAAAAIQA4/SH/1gAAAJQB&#10;AAALAAAAAAAAAAAAAAAAAC8BAABfcmVscy8ucmVsc1BLAQItABQABgAIAAAAIQBRuPLrQQIAANgE&#10;AAAOAAAAAAAAAAAAAAAAAC4CAABkcnMvZTJvRG9jLnhtbFBLAQItABQABgAIAAAAIQD0BF8l4AAA&#10;AAoBAAAPAAAAAAAAAAAAAAAAAJsEAABkcnMvZG93bnJldi54bWxQSwUGAAAAAAQABADzAAAAqAUA&#10;AAAA&#10;" filled="f" stroked="f" strokeweight="1pt">
              <v:textbox>
                <w:txbxContent>
                  <w:p w14:paraId="541EA6DB" w14:textId="77777777" w:rsidR="00546F60" w:rsidRDefault="00D25BB4" w:rsidP="00F63048">
                    <w:pPr>
                      <w:spacing w:after="0" w:line="240" w:lineRule="auto"/>
                      <w:ind w:left="993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Centrum </w:t>
                    </w:r>
                  </w:p>
                  <w:p w14:paraId="36F3EEFC" w14:textId="77777777" w:rsidR="00546F60" w:rsidRPr="003B2C8F" w:rsidRDefault="00D25BB4" w:rsidP="00F63048">
                    <w:pPr>
                      <w:spacing w:after="0" w:line="240" w:lineRule="auto"/>
                      <w:ind w:left="993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Hydrologiczno-Meteorologicznej Sieci Pomiarowo-Obserwacyjnej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w:drawing>
        <wp:inline distT="0" distB="0" distL="0" distR="0" wp14:anchorId="7C04E303" wp14:editId="6285F262">
          <wp:extent cx="1249680" cy="1249680"/>
          <wp:effectExtent l="0" t="0" r="7620" b="7620"/>
          <wp:docPr id="96688740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1249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7BA5E6A" w14:textId="77777777" w:rsidR="00546F60" w:rsidRDefault="00546F60" w:rsidP="00BE76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4FF"/>
    <w:rsid w:val="00125599"/>
    <w:rsid w:val="001F52A7"/>
    <w:rsid w:val="00213C97"/>
    <w:rsid w:val="00546F60"/>
    <w:rsid w:val="00562CB1"/>
    <w:rsid w:val="005C21F4"/>
    <w:rsid w:val="00606E56"/>
    <w:rsid w:val="008840E3"/>
    <w:rsid w:val="009B6618"/>
    <w:rsid w:val="00A163A2"/>
    <w:rsid w:val="00B734FF"/>
    <w:rsid w:val="00B80B29"/>
    <w:rsid w:val="00CD2923"/>
    <w:rsid w:val="00D25BB4"/>
    <w:rsid w:val="00D67147"/>
    <w:rsid w:val="00E8386C"/>
    <w:rsid w:val="00EF6DCF"/>
    <w:rsid w:val="00FE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604AD"/>
  <w15:docId w15:val="{D720A1FB-FC53-4E07-9592-93AB43D60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4409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3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2E6"/>
  </w:style>
  <w:style w:type="paragraph" w:styleId="Stopka">
    <w:name w:val="footer"/>
    <w:basedOn w:val="Normalny"/>
    <w:link w:val="StopkaZnak"/>
    <w:uiPriority w:val="99"/>
    <w:unhideWhenUsed/>
    <w:rsid w:val="00D43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2E6"/>
  </w:style>
  <w:style w:type="paragraph" w:customStyle="1" w:styleId="Podstawowyakapitowy">
    <w:name w:val="[Podstawowy akapitowy]"/>
    <w:basedOn w:val="Normalny"/>
    <w:uiPriority w:val="99"/>
    <w:rsid w:val="0087440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440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779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mgw.pl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mgw.pl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16795-0EEE-4336-97BC-80EFC7B3C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Jaworska</dc:creator>
  <cp:lastModifiedBy>Marta Jaworska</cp:lastModifiedBy>
  <cp:revision>2</cp:revision>
  <cp:lastPrinted>2024-02-23T10:44:00Z</cp:lastPrinted>
  <dcterms:created xsi:type="dcterms:W3CDTF">2026-08-21T09:10:00Z</dcterms:created>
  <dcterms:modified xsi:type="dcterms:W3CDTF">2026-08-21T09:10:00Z</dcterms:modified>
</cp:coreProperties>
</file>