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578BC" w14:textId="53F29954" w:rsidR="00FC29A9" w:rsidRPr="002503B1" w:rsidRDefault="00AD635B" w:rsidP="00FC29A9">
      <w:pPr>
        <w:pStyle w:val="Nagwek1"/>
        <w:spacing w:before="0" w:after="0" w:line="276" w:lineRule="auto"/>
        <w:jc w:val="center"/>
        <w:rPr>
          <w:rFonts w:ascii="Calibri" w:hAnsi="Calibri" w:cs="Calibri"/>
          <w:sz w:val="24"/>
          <w:szCs w:val="24"/>
        </w:rPr>
      </w:pPr>
      <w:r w:rsidRPr="002503B1">
        <w:rPr>
          <w:rFonts w:ascii="Calibri" w:hAnsi="Calibri" w:cs="Calibri"/>
          <w:sz w:val="24"/>
          <w:szCs w:val="24"/>
        </w:rPr>
        <w:t xml:space="preserve">Opis przedmiotu zamówienia </w:t>
      </w:r>
    </w:p>
    <w:p w14:paraId="440B6029" w14:textId="2A22E51D" w:rsidR="004B1BAB" w:rsidRPr="002C75D2" w:rsidRDefault="004B1BAB" w:rsidP="002C75D2">
      <w:pPr>
        <w:pStyle w:val="Nagwek1"/>
        <w:spacing w:before="0" w:after="0" w:line="276" w:lineRule="auto"/>
        <w:rPr>
          <w:rFonts w:ascii="Calibri" w:hAnsi="Calibri" w:cs="Calibri"/>
          <w:sz w:val="22"/>
          <w:szCs w:val="22"/>
        </w:rPr>
      </w:pPr>
    </w:p>
    <w:p w14:paraId="1DE71D36" w14:textId="324AD6D4" w:rsidR="002E3C0F" w:rsidRPr="00CD57AA" w:rsidRDefault="00A310C5" w:rsidP="00CD57AA">
      <w:pPr>
        <w:suppressAutoHyphens w:val="0"/>
        <w:autoSpaceDN/>
        <w:spacing w:after="0" w:line="264" w:lineRule="auto"/>
        <w:jc w:val="both"/>
        <w:textAlignment w:val="auto"/>
        <w:rPr>
          <w:rFonts w:ascii="Aptos" w:hAnsi="Aptos"/>
        </w:rPr>
      </w:pPr>
      <w:r w:rsidRPr="00CD57AA">
        <w:rPr>
          <w:rFonts w:ascii="Aptos" w:hAnsi="Aptos"/>
        </w:rPr>
        <w:t xml:space="preserve">Przedmiotem zamówienia jest </w:t>
      </w:r>
      <w:bookmarkStart w:id="0" w:name="_Hlk204071947"/>
      <w:r w:rsidR="002E3C0F" w:rsidRPr="00CD57AA">
        <w:rPr>
          <w:rFonts w:ascii="Aptos" w:hAnsi="Aptos"/>
        </w:rPr>
        <w:t>naprawa fragmentu elewacji zewnętrznej (</w:t>
      </w:r>
      <w:proofErr w:type="spellStart"/>
      <w:r w:rsidR="002E3C0F" w:rsidRPr="00CD57AA">
        <w:rPr>
          <w:rFonts w:ascii="Aptos" w:hAnsi="Aptos"/>
        </w:rPr>
        <w:t>podsibitki</w:t>
      </w:r>
      <w:proofErr w:type="spellEnd"/>
      <w:r w:rsidR="002E3C0F" w:rsidRPr="00CD57AA">
        <w:rPr>
          <w:rFonts w:ascii="Aptos" w:hAnsi="Aptos"/>
        </w:rPr>
        <w:t>)</w:t>
      </w:r>
      <w:r w:rsidR="00BD1F95">
        <w:rPr>
          <w:rFonts w:ascii="Aptos" w:hAnsi="Aptos"/>
        </w:rPr>
        <w:t xml:space="preserve"> </w:t>
      </w:r>
      <w:r w:rsidR="00C171F5" w:rsidRPr="00CD57AA">
        <w:rPr>
          <w:rFonts w:ascii="Aptos" w:hAnsi="Aptos"/>
        </w:rPr>
        <w:t>w WOM Kasprowy Wierch</w:t>
      </w:r>
      <w:r w:rsidR="00BD1F95">
        <w:rPr>
          <w:rFonts w:ascii="Aptos" w:hAnsi="Aptos"/>
        </w:rPr>
        <w:t xml:space="preserve"> wraz z montażem tablic informacyjnych</w:t>
      </w:r>
      <w:r w:rsidR="00C171F5" w:rsidRPr="00CD57AA">
        <w:rPr>
          <w:rFonts w:ascii="Aptos" w:hAnsi="Aptos"/>
        </w:rPr>
        <w:t>.</w:t>
      </w:r>
    </w:p>
    <w:p w14:paraId="48848D06" w14:textId="77777777" w:rsidR="002E3C0F" w:rsidRPr="00CD57AA" w:rsidRDefault="002E3C0F" w:rsidP="00CD57AA">
      <w:pPr>
        <w:suppressAutoHyphens w:val="0"/>
        <w:autoSpaceDN/>
        <w:spacing w:after="0" w:line="264" w:lineRule="auto"/>
        <w:jc w:val="both"/>
        <w:textAlignment w:val="auto"/>
        <w:rPr>
          <w:rFonts w:ascii="Aptos" w:hAnsi="Aptos"/>
        </w:rPr>
      </w:pPr>
    </w:p>
    <w:p w14:paraId="2A5D39BB" w14:textId="4658676D" w:rsidR="002C75D2" w:rsidRPr="00CD57AA" w:rsidRDefault="007B78BD" w:rsidP="00CD57AA">
      <w:pPr>
        <w:suppressAutoHyphens w:val="0"/>
        <w:autoSpaceDN/>
        <w:spacing w:after="0" w:line="264" w:lineRule="auto"/>
        <w:jc w:val="both"/>
        <w:textAlignment w:val="auto"/>
        <w:rPr>
          <w:rFonts w:ascii="Aptos" w:hAnsi="Aptos" w:cs="Calibri"/>
          <w:b/>
          <w:bCs/>
          <w:spacing w:val="-2"/>
          <w:u w:val="single"/>
        </w:rPr>
      </w:pPr>
      <w:r w:rsidRPr="00CD57AA">
        <w:rPr>
          <w:rFonts w:ascii="Aptos" w:hAnsi="Aptos" w:cs="Calibri"/>
          <w:u w:val="single"/>
        </w:rPr>
        <w:t>W</w:t>
      </w:r>
      <w:r w:rsidRPr="00CD57AA">
        <w:rPr>
          <w:rFonts w:ascii="Aptos" w:hAnsi="Aptos" w:cs="Calibri"/>
          <w:spacing w:val="-8"/>
          <w:u w:val="single"/>
        </w:rPr>
        <w:t xml:space="preserve"> </w:t>
      </w:r>
      <w:r w:rsidRPr="00CD57AA">
        <w:rPr>
          <w:rFonts w:ascii="Aptos" w:hAnsi="Aptos" w:cs="Calibri"/>
          <w:u w:val="single"/>
        </w:rPr>
        <w:t>zakres</w:t>
      </w:r>
      <w:r w:rsidRPr="00CD57AA">
        <w:rPr>
          <w:rFonts w:ascii="Aptos" w:hAnsi="Aptos" w:cs="Calibri"/>
          <w:spacing w:val="-4"/>
          <w:u w:val="single"/>
        </w:rPr>
        <w:t xml:space="preserve"> </w:t>
      </w:r>
      <w:r w:rsidRPr="00CD57AA">
        <w:rPr>
          <w:rFonts w:ascii="Aptos" w:hAnsi="Aptos" w:cs="Calibri"/>
          <w:u w:val="single"/>
        </w:rPr>
        <w:t>prac</w:t>
      </w:r>
      <w:r w:rsidRPr="00CD57AA">
        <w:rPr>
          <w:rFonts w:ascii="Aptos" w:hAnsi="Aptos" w:cs="Calibri"/>
          <w:spacing w:val="-3"/>
          <w:u w:val="single"/>
        </w:rPr>
        <w:t xml:space="preserve"> </w:t>
      </w:r>
      <w:r w:rsidRPr="00CD57AA">
        <w:rPr>
          <w:rFonts w:ascii="Aptos" w:hAnsi="Aptos" w:cs="Calibri"/>
          <w:u w:val="single"/>
        </w:rPr>
        <w:t>budowlanych</w:t>
      </w:r>
      <w:r w:rsidRPr="00CD57AA">
        <w:rPr>
          <w:rFonts w:ascii="Aptos" w:hAnsi="Aptos" w:cs="Calibri"/>
          <w:spacing w:val="-4"/>
          <w:u w:val="single"/>
        </w:rPr>
        <w:t xml:space="preserve"> </w:t>
      </w:r>
      <w:r w:rsidRPr="00CD57AA">
        <w:rPr>
          <w:rFonts w:ascii="Aptos" w:hAnsi="Aptos" w:cs="Calibri"/>
          <w:spacing w:val="-2"/>
          <w:u w:val="single"/>
        </w:rPr>
        <w:t>wchodzi:</w:t>
      </w:r>
    </w:p>
    <w:p w14:paraId="5E833091" w14:textId="77777777" w:rsidR="00CF5B4A" w:rsidRPr="00CD57AA" w:rsidRDefault="00CF5B4A" w:rsidP="00CD57AA">
      <w:pPr>
        <w:spacing w:after="0" w:line="264" w:lineRule="auto"/>
        <w:jc w:val="both"/>
        <w:rPr>
          <w:rFonts w:ascii="Aptos" w:hAnsi="Aptos"/>
        </w:rPr>
      </w:pPr>
    </w:p>
    <w:p w14:paraId="05885063" w14:textId="74C86971" w:rsidR="00F07E89" w:rsidRPr="00F07E89" w:rsidRDefault="00F07E89" w:rsidP="00F07E89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pacing w:after="0" w:line="264" w:lineRule="auto"/>
        <w:ind w:left="258" w:hanging="117"/>
        <w:jc w:val="both"/>
        <w:rPr>
          <w:rFonts w:ascii="Aptos" w:hAnsi="Aptos" w:cs="Calibri"/>
        </w:rPr>
      </w:pPr>
      <w:r>
        <w:rPr>
          <w:rFonts w:ascii="Aptos" w:hAnsi="Aptos" w:cs="Calibri"/>
        </w:rPr>
        <w:t xml:space="preserve">demontaż logo z elewacji budynku WOM Kasprowy Wiech i montaż nowego logo o średnicy 1,5m oraz tablicy urzędowej i godła. Nowe tablice powinny zostać umieszczone w dotychczasowych lokalizacjach, w sposób nie ingerujący  w podziały architektoniczne i dekoracje elewacji budynku. </w:t>
      </w:r>
    </w:p>
    <w:p w14:paraId="5C3FFA9F" w14:textId="6011443E" w:rsidR="006C2930" w:rsidRPr="00CD57AA" w:rsidRDefault="00F07E89" w:rsidP="00CD57AA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pacing w:after="0" w:line="264" w:lineRule="auto"/>
        <w:ind w:left="258" w:hanging="117"/>
        <w:jc w:val="both"/>
        <w:rPr>
          <w:rFonts w:ascii="Aptos" w:hAnsi="Aptos" w:cs="Calibri"/>
        </w:rPr>
      </w:pPr>
      <w:r>
        <w:rPr>
          <w:rFonts w:ascii="Aptos" w:hAnsi="Aptos" w:cs="Calibri"/>
        </w:rPr>
        <w:t>n</w:t>
      </w:r>
      <w:r w:rsidR="006C2930" w:rsidRPr="00CD57AA">
        <w:rPr>
          <w:rFonts w:ascii="Aptos" w:hAnsi="Aptos" w:cs="Calibri"/>
        </w:rPr>
        <w:t>ałożenie tynków cementowych kategorii III, wykonywane ręcznie,</w:t>
      </w:r>
    </w:p>
    <w:p w14:paraId="6248E1E1" w14:textId="5ABC0D6E" w:rsidR="00076032" w:rsidRPr="00CD57AA" w:rsidRDefault="006C2930" w:rsidP="00CD57AA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pacing w:after="0" w:line="264" w:lineRule="auto"/>
        <w:ind w:left="258" w:hanging="117"/>
        <w:jc w:val="both"/>
        <w:rPr>
          <w:rFonts w:ascii="Aptos" w:hAnsi="Aptos" w:cs="Calibri"/>
        </w:rPr>
      </w:pPr>
      <w:r w:rsidRPr="00CD57AA">
        <w:rPr>
          <w:rFonts w:ascii="Aptos" w:hAnsi="Aptos" w:cs="Calibri"/>
        </w:rPr>
        <w:t xml:space="preserve">wykonanie </w:t>
      </w:r>
      <w:r w:rsidR="00076032" w:rsidRPr="00CD57AA">
        <w:rPr>
          <w:rFonts w:ascii="Aptos" w:hAnsi="Aptos" w:cs="Calibri"/>
        </w:rPr>
        <w:t>izolacj</w:t>
      </w:r>
      <w:r w:rsidRPr="00CD57AA">
        <w:rPr>
          <w:rFonts w:ascii="Aptos" w:hAnsi="Aptos" w:cs="Calibri"/>
        </w:rPr>
        <w:t>i</w:t>
      </w:r>
      <w:r w:rsidR="00076032" w:rsidRPr="00CD57AA">
        <w:rPr>
          <w:rFonts w:ascii="Aptos" w:hAnsi="Aptos" w:cs="Calibri"/>
        </w:rPr>
        <w:t xml:space="preserve"> z folii polietylenowej, poziom</w:t>
      </w:r>
      <w:r w:rsidR="002C45B5" w:rsidRPr="00CD57AA">
        <w:rPr>
          <w:rFonts w:ascii="Aptos" w:hAnsi="Aptos" w:cs="Calibri"/>
        </w:rPr>
        <w:t>ej</w:t>
      </w:r>
      <w:r w:rsidR="00076032" w:rsidRPr="00CD57AA">
        <w:rPr>
          <w:rFonts w:ascii="Aptos" w:hAnsi="Aptos" w:cs="Calibri"/>
        </w:rPr>
        <w:t xml:space="preserve"> </w:t>
      </w:r>
      <w:proofErr w:type="spellStart"/>
      <w:r w:rsidR="00076032" w:rsidRPr="00CD57AA">
        <w:rPr>
          <w:rFonts w:ascii="Aptos" w:hAnsi="Aptos" w:cs="Calibri"/>
        </w:rPr>
        <w:t>podposadzkow</w:t>
      </w:r>
      <w:r w:rsidR="002C45B5" w:rsidRPr="00CD57AA">
        <w:rPr>
          <w:rFonts w:ascii="Aptos" w:hAnsi="Aptos" w:cs="Calibri"/>
        </w:rPr>
        <w:t>ej</w:t>
      </w:r>
      <w:proofErr w:type="spellEnd"/>
      <w:r w:rsidR="002C45B5" w:rsidRPr="00CD57AA">
        <w:rPr>
          <w:rFonts w:ascii="Aptos" w:hAnsi="Aptos" w:cs="Calibri"/>
        </w:rPr>
        <w:t>,</w:t>
      </w:r>
    </w:p>
    <w:p w14:paraId="394AA828" w14:textId="79DB480E" w:rsidR="00E03572" w:rsidRDefault="00E03572" w:rsidP="00CD57AA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pacing w:after="0" w:line="264" w:lineRule="auto"/>
        <w:ind w:left="258" w:hanging="117"/>
        <w:jc w:val="both"/>
        <w:rPr>
          <w:rFonts w:ascii="Aptos" w:hAnsi="Aptos" w:cs="Calibri"/>
        </w:rPr>
      </w:pPr>
      <w:r w:rsidRPr="00CD57AA">
        <w:rPr>
          <w:rFonts w:ascii="Aptos" w:hAnsi="Aptos" w:cs="Calibri"/>
        </w:rPr>
        <w:t xml:space="preserve">ułożenie </w:t>
      </w:r>
      <w:proofErr w:type="spellStart"/>
      <w:r w:rsidRPr="00CD57AA">
        <w:rPr>
          <w:rFonts w:ascii="Aptos" w:hAnsi="Aptos" w:cs="Calibri"/>
        </w:rPr>
        <w:t>podsibitki</w:t>
      </w:r>
      <w:proofErr w:type="spellEnd"/>
      <w:r w:rsidRPr="00CD57AA">
        <w:rPr>
          <w:rFonts w:ascii="Aptos" w:hAnsi="Aptos" w:cs="Calibri"/>
        </w:rPr>
        <w:t xml:space="preserve"> o szerokości do 30 cm,</w:t>
      </w:r>
    </w:p>
    <w:p w14:paraId="1325BEF8" w14:textId="0B42497A" w:rsidR="00D3007F" w:rsidRPr="00CD57AA" w:rsidRDefault="00D3007F" w:rsidP="00CD57AA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pacing w:after="0" w:line="264" w:lineRule="auto"/>
        <w:ind w:left="258" w:hanging="117"/>
        <w:jc w:val="both"/>
        <w:rPr>
          <w:rFonts w:ascii="Aptos" w:hAnsi="Aptos" w:cs="Calibri"/>
        </w:rPr>
      </w:pPr>
      <w:r w:rsidRPr="00CD57AA">
        <w:rPr>
          <w:rFonts w:ascii="Aptos" w:hAnsi="Aptos" w:cs="Calibri"/>
        </w:rPr>
        <w:t>montaż rusztowań ramowych RR-1/30 przyściennych, wysokość do 10 m, nakłady podstawowe,</w:t>
      </w:r>
    </w:p>
    <w:p w14:paraId="623EAB82" w14:textId="095C05DB" w:rsidR="007B78BD" w:rsidRPr="00CD57AA" w:rsidRDefault="007B78BD" w:rsidP="00CD57AA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uppressAutoHyphens w:val="0"/>
        <w:autoSpaceDE w:val="0"/>
        <w:spacing w:after="0" w:line="264" w:lineRule="auto"/>
        <w:ind w:left="258" w:hanging="117"/>
        <w:jc w:val="both"/>
        <w:textAlignment w:val="auto"/>
        <w:rPr>
          <w:rFonts w:ascii="Aptos" w:hAnsi="Aptos" w:cs="Calibri"/>
        </w:rPr>
      </w:pPr>
      <w:r w:rsidRPr="00CD57AA">
        <w:rPr>
          <w:rFonts w:ascii="Aptos" w:hAnsi="Aptos" w:cs="Calibri"/>
        </w:rPr>
        <w:t xml:space="preserve">usunięcie z </w:t>
      </w:r>
      <w:r w:rsidR="002C75D2" w:rsidRPr="00CD57AA">
        <w:rPr>
          <w:rFonts w:ascii="Aptos" w:hAnsi="Aptos" w:cs="Calibri"/>
        </w:rPr>
        <w:t xml:space="preserve">terenu wokół </w:t>
      </w:r>
      <w:r w:rsidRPr="00CD57AA">
        <w:rPr>
          <w:rFonts w:ascii="Aptos" w:hAnsi="Aptos" w:cs="Calibri"/>
        </w:rPr>
        <w:t xml:space="preserve">budynku </w:t>
      </w:r>
      <w:r w:rsidR="002C75D2" w:rsidRPr="00CD57AA">
        <w:rPr>
          <w:rFonts w:ascii="Aptos" w:hAnsi="Aptos" w:cs="Calibri"/>
        </w:rPr>
        <w:t>odpadów pozostałych po remoncie</w:t>
      </w:r>
      <w:r w:rsidR="009C1237" w:rsidRPr="00CD57AA">
        <w:rPr>
          <w:rFonts w:ascii="Aptos" w:hAnsi="Aptos" w:cs="Calibri"/>
        </w:rPr>
        <w:t>,</w:t>
      </w:r>
    </w:p>
    <w:p w14:paraId="3944BEA0" w14:textId="41183F80" w:rsidR="00D8100C" w:rsidRPr="00CD57AA" w:rsidRDefault="007B78BD" w:rsidP="00CD57AA">
      <w:pPr>
        <w:pStyle w:val="Akapitzlist"/>
        <w:widowControl w:val="0"/>
        <w:numPr>
          <w:ilvl w:val="1"/>
          <w:numId w:val="7"/>
        </w:numPr>
        <w:tabs>
          <w:tab w:val="left" w:pos="258"/>
        </w:tabs>
        <w:suppressAutoHyphens w:val="0"/>
        <w:autoSpaceDE w:val="0"/>
        <w:spacing w:after="0" w:line="264" w:lineRule="auto"/>
        <w:ind w:left="258" w:hanging="117"/>
        <w:jc w:val="both"/>
        <w:textAlignment w:val="auto"/>
        <w:rPr>
          <w:rFonts w:ascii="Aptos" w:hAnsi="Aptos" w:cs="Calibri"/>
        </w:rPr>
      </w:pPr>
      <w:r w:rsidRPr="00CD57AA">
        <w:rPr>
          <w:rFonts w:ascii="Aptos" w:hAnsi="Aptos" w:cs="Calibri"/>
        </w:rPr>
        <w:t xml:space="preserve">wywiezienie </w:t>
      </w:r>
      <w:r w:rsidR="002C75D2" w:rsidRPr="00CD57AA">
        <w:rPr>
          <w:rFonts w:ascii="Aptos" w:hAnsi="Aptos" w:cs="Calibri"/>
        </w:rPr>
        <w:t>odpadów</w:t>
      </w:r>
      <w:r w:rsidRPr="00CD57AA">
        <w:rPr>
          <w:rFonts w:ascii="Aptos" w:hAnsi="Aptos" w:cs="Calibri"/>
        </w:rPr>
        <w:t xml:space="preserve"> z terenu rozbiórki</w:t>
      </w:r>
      <w:bookmarkEnd w:id="0"/>
      <w:r w:rsidR="009C1237" w:rsidRPr="00CD57AA">
        <w:rPr>
          <w:rFonts w:ascii="Aptos" w:hAnsi="Aptos" w:cs="Calibri"/>
        </w:rPr>
        <w:t>.</w:t>
      </w:r>
    </w:p>
    <w:p w14:paraId="56772AB4" w14:textId="7EB97CAA" w:rsidR="00A310C5" w:rsidRPr="00CD57AA" w:rsidRDefault="00A310C5" w:rsidP="00CD57AA">
      <w:pPr>
        <w:pStyle w:val="Akapitzlist"/>
        <w:widowControl w:val="0"/>
        <w:numPr>
          <w:ilvl w:val="0"/>
          <w:numId w:val="7"/>
        </w:numPr>
        <w:tabs>
          <w:tab w:val="left" w:pos="258"/>
        </w:tabs>
        <w:suppressAutoHyphens w:val="0"/>
        <w:autoSpaceDE w:val="0"/>
        <w:spacing w:after="0" w:line="264" w:lineRule="auto"/>
        <w:ind w:hanging="3054"/>
        <w:jc w:val="both"/>
        <w:textAlignment w:val="auto"/>
        <w:rPr>
          <w:rFonts w:ascii="Aptos" w:hAnsi="Aptos" w:cs="Calibri"/>
        </w:rPr>
      </w:pPr>
      <w:r w:rsidRPr="00CD57AA">
        <w:rPr>
          <w:rFonts w:ascii="Aptos" w:hAnsi="Aptos"/>
          <w:u w:val="single"/>
        </w:rPr>
        <w:t>Przygotowanie obiektu do odbioru</w:t>
      </w:r>
      <w:r w:rsidR="00E70D4F" w:rsidRPr="00CD57AA">
        <w:rPr>
          <w:rFonts w:ascii="Aptos" w:hAnsi="Aptos"/>
          <w:u w:val="single"/>
        </w:rPr>
        <w:t>:</w:t>
      </w:r>
      <w:r w:rsidRPr="00CD57AA">
        <w:rPr>
          <w:rFonts w:ascii="Aptos" w:hAnsi="Aptos"/>
          <w:u w:val="single"/>
        </w:rPr>
        <w:t xml:space="preserve">   </w:t>
      </w:r>
    </w:p>
    <w:p w14:paraId="0310760B" w14:textId="308DB48F" w:rsidR="00606E80" w:rsidRPr="00CD57AA" w:rsidRDefault="00A310C5" w:rsidP="00CD57AA">
      <w:pPr>
        <w:pStyle w:val="Textbody"/>
        <w:spacing w:after="0" w:line="264" w:lineRule="auto"/>
        <w:ind w:left="284"/>
        <w:rPr>
          <w:rFonts w:ascii="Aptos" w:hAnsi="Aptos"/>
        </w:rPr>
      </w:pPr>
      <w:r w:rsidRPr="00CD57AA">
        <w:rPr>
          <w:rFonts w:ascii="Aptos" w:hAnsi="Aptos"/>
        </w:rPr>
        <w:t xml:space="preserve">Wykonawca zobowiązany jest posprzątać teren z elementów pozostałych przy </w:t>
      </w:r>
      <w:r w:rsidR="002F4D40" w:rsidRPr="00CD57AA">
        <w:rPr>
          <w:rFonts w:ascii="Aptos" w:hAnsi="Aptos"/>
        </w:rPr>
        <w:t>remoncie</w:t>
      </w:r>
      <w:r w:rsidRPr="00CD57AA">
        <w:rPr>
          <w:rFonts w:ascii="Aptos" w:hAnsi="Aptos"/>
        </w:rPr>
        <w:t xml:space="preserve">. Ewentualne   </w:t>
      </w:r>
      <w:r w:rsidR="002F4D40" w:rsidRPr="00CD57AA">
        <w:rPr>
          <w:rFonts w:ascii="Aptos" w:hAnsi="Aptos"/>
        </w:rPr>
        <w:t>uszkodzenia w trakcie prac</w:t>
      </w:r>
      <w:r w:rsidRPr="00CD57AA">
        <w:rPr>
          <w:rFonts w:ascii="Aptos" w:hAnsi="Aptos"/>
        </w:rPr>
        <w:t>, muszą zostać ponownie odtworzone do stanu przed przystąpieniem do robót</w:t>
      </w:r>
      <w:r w:rsidR="00D8100C" w:rsidRPr="00CD57AA">
        <w:rPr>
          <w:rFonts w:ascii="Aptos" w:hAnsi="Aptos"/>
        </w:rPr>
        <w:t>.</w:t>
      </w:r>
    </w:p>
    <w:p w14:paraId="6BE2B14B" w14:textId="77777777" w:rsidR="00AC027F" w:rsidRPr="00CD57AA" w:rsidRDefault="00AC027F" w:rsidP="00CD57AA">
      <w:pPr>
        <w:pStyle w:val="Akapitzlist"/>
        <w:widowControl w:val="0"/>
        <w:numPr>
          <w:ilvl w:val="0"/>
          <w:numId w:val="7"/>
        </w:numPr>
        <w:tabs>
          <w:tab w:val="left" w:pos="422"/>
          <w:tab w:val="left" w:pos="424"/>
        </w:tabs>
        <w:suppressAutoHyphens w:val="0"/>
        <w:autoSpaceDE w:val="0"/>
        <w:spacing w:after="0" w:line="264" w:lineRule="auto"/>
        <w:ind w:left="360" w:right="137"/>
        <w:jc w:val="both"/>
        <w:textAlignment w:val="auto"/>
        <w:rPr>
          <w:rFonts w:ascii="Aptos" w:hAnsi="Aptos"/>
        </w:rPr>
      </w:pPr>
      <w:r w:rsidRPr="00CD57AA">
        <w:rPr>
          <w:rFonts w:ascii="Aptos" w:hAnsi="Aptos"/>
        </w:rPr>
        <w:t>Po zakończeniu robót Wykonawca winien przekazać Zamawiającemu dokumentacje powykonawczą,</w:t>
      </w:r>
      <w:r w:rsidRPr="00CD57AA">
        <w:rPr>
          <w:rFonts w:ascii="Aptos" w:hAnsi="Aptos"/>
          <w:spacing w:val="40"/>
        </w:rPr>
        <w:t xml:space="preserve"> </w:t>
      </w:r>
      <w:r w:rsidRPr="00CD57AA">
        <w:rPr>
          <w:rFonts w:ascii="Aptos" w:hAnsi="Aptos"/>
        </w:rPr>
        <w:t>w</w:t>
      </w:r>
      <w:r w:rsidRPr="00CD57AA">
        <w:rPr>
          <w:rFonts w:ascii="Aptos" w:hAnsi="Aptos"/>
          <w:spacing w:val="40"/>
        </w:rPr>
        <w:t xml:space="preserve"> </w:t>
      </w:r>
      <w:r w:rsidRPr="00CD57AA">
        <w:rPr>
          <w:rFonts w:ascii="Aptos" w:hAnsi="Aptos"/>
        </w:rPr>
        <w:t>jednym</w:t>
      </w:r>
      <w:r w:rsidRPr="00CD57AA">
        <w:rPr>
          <w:rFonts w:ascii="Aptos" w:hAnsi="Aptos"/>
          <w:spacing w:val="40"/>
        </w:rPr>
        <w:t xml:space="preserve"> </w:t>
      </w:r>
      <w:r w:rsidRPr="00CD57AA">
        <w:rPr>
          <w:rFonts w:ascii="Aptos" w:hAnsi="Aptos"/>
        </w:rPr>
        <w:t>egzemplarzu</w:t>
      </w:r>
      <w:r w:rsidRPr="00CD57AA">
        <w:rPr>
          <w:rFonts w:ascii="Aptos" w:hAnsi="Aptos"/>
          <w:spacing w:val="40"/>
        </w:rPr>
        <w:t xml:space="preserve"> </w:t>
      </w:r>
      <w:r w:rsidRPr="00CD57AA">
        <w:rPr>
          <w:rFonts w:ascii="Aptos" w:hAnsi="Aptos"/>
        </w:rPr>
        <w:t>w</w:t>
      </w:r>
      <w:r w:rsidRPr="00CD57AA">
        <w:rPr>
          <w:rFonts w:ascii="Aptos" w:hAnsi="Aptos"/>
          <w:spacing w:val="40"/>
        </w:rPr>
        <w:t xml:space="preserve"> </w:t>
      </w:r>
      <w:r w:rsidRPr="00CD57AA">
        <w:rPr>
          <w:rFonts w:ascii="Aptos" w:hAnsi="Aptos"/>
        </w:rPr>
        <w:t>wersji</w:t>
      </w:r>
      <w:r w:rsidRPr="00CD57AA">
        <w:rPr>
          <w:rFonts w:ascii="Aptos" w:hAnsi="Aptos"/>
          <w:spacing w:val="40"/>
        </w:rPr>
        <w:t xml:space="preserve"> </w:t>
      </w:r>
      <w:r w:rsidRPr="00CD57AA">
        <w:rPr>
          <w:rFonts w:ascii="Aptos" w:hAnsi="Aptos"/>
        </w:rPr>
        <w:t>papierowej</w:t>
      </w:r>
      <w:r w:rsidRPr="00CD57AA">
        <w:rPr>
          <w:rFonts w:ascii="Aptos" w:hAnsi="Aptos"/>
          <w:spacing w:val="40"/>
        </w:rPr>
        <w:t xml:space="preserve"> </w:t>
      </w:r>
      <w:r w:rsidRPr="00CD57AA">
        <w:rPr>
          <w:rFonts w:ascii="Aptos" w:hAnsi="Aptos"/>
        </w:rPr>
        <w:t>i</w:t>
      </w:r>
      <w:r w:rsidRPr="00CD57AA">
        <w:rPr>
          <w:rFonts w:ascii="Aptos" w:hAnsi="Aptos"/>
          <w:spacing w:val="40"/>
        </w:rPr>
        <w:t xml:space="preserve"> </w:t>
      </w:r>
      <w:r w:rsidRPr="00CD57AA">
        <w:rPr>
          <w:rFonts w:ascii="Aptos" w:hAnsi="Aptos"/>
        </w:rPr>
        <w:t>jednym</w:t>
      </w:r>
      <w:r w:rsidRPr="00CD57AA">
        <w:rPr>
          <w:rFonts w:ascii="Aptos" w:hAnsi="Aptos"/>
          <w:spacing w:val="40"/>
        </w:rPr>
        <w:t xml:space="preserve"> </w:t>
      </w:r>
      <w:r w:rsidRPr="00CD57AA">
        <w:rPr>
          <w:rFonts w:ascii="Aptos" w:hAnsi="Aptos"/>
        </w:rPr>
        <w:t>w</w:t>
      </w:r>
      <w:r w:rsidRPr="00CD57AA">
        <w:rPr>
          <w:rFonts w:ascii="Aptos" w:hAnsi="Aptos"/>
          <w:spacing w:val="40"/>
        </w:rPr>
        <w:t xml:space="preserve"> </w:t>
      </w:r>
      <w:r w:rsidRPr="00CD57AA">
        <w:rPr>
          <w:rFonts w:ascii="Aptos" w:hAnsi="Aptos"/>
        </w:rPr>
        <w:t>wersji</w:t>
      </w:r>
      <w:r w:rsidRPr="00CD57AA">
        <w:rPr>
          <w:rFonts w:ascii="Aptos" w:hAnsi="Aptos"/>
          <w:spacing w:val="40"/>
        </w:rPr>
        <w:t xml:space="preserve"> </w:t>
      </w:r>
      <w:r w:rsidRPr="00CD57AA">
        <w:rPr>
          <w:rFonts w:ascii="Aptos" w:hAnsi="Aptos"/>
        </w:rPr>
        <w:t>elektronicznej (w formacie plików PDF, zapisanych na nośniku pendrive) zawierającą: certyfikaty na znak bezpieczeństwa, certyfikaty zgodności</w:t>
      </w:r>
      <w:r w:rsidRPr="00CD57AA">
        <w:rPr>
          <w:rFonts w:ascii="Aptos" w:hAnsi="Aptos"/>
          <w:spacing w:val="-2"/>
        </w:rPr>
        <w:t xml:space="preserve"> </w:t>
      </w:r>
      <w:r w:rsidRPr="00CD57AA">
        <w:rPr>
          <w:rFonts w:ascii="Aptos" w:hAnsi="Aptos"/>
        </w:rPr>
        <w:t>lub deklaracje</w:t>
      </w:r>
      <w:r w:rsidRPr="00CD57AA">
        <w:rPr>
          <w:rFonts w:ascii="Aptos" w:hAnsi="Aptos"/>
          <w:spacing w:val="-3"/>
        </w:rPr>
        <w:t xml:space="preserve"> </w:t>
      </w:r>
      <w:r w:rsidRPr="00CD57AA">
        <w:rPr>
          <w:rFonts w:ascii="Aptos" w:hAnsi="Aptos"/>
        </w:rPr>
        <w:t>właściwości użytkowych, atesty -</w:t>
      </w:r>
      <w:r w:rsidRPr="00CD57AA">
        <w:rPr>
          <w:rFonts w:ascii="Aptos" w:hAnsi="Aptos"/>
          <w:spacing w:val="-2"/>
        </w:rPr>
        <w:t xml:space="preserve"> </w:t>
      </w:r>
      <w:r w:rsidRPr="00CD57AA">
        <w:rPr>
          <w:rFonts w:ascii="Aptos" w:hAnsi="Aptos"/>
        </w:rPr>
        <w:t>materiałów użytych do wykonania niniejszego zapytania ofertowego.</w:t>
      </w:r>
    </w:p>
    <w:p w14:paraId="227D5ED6" w14:textId="77777777" w:rsidR="00C82C17" w:rsidRPr="00CD57AA" w:rsidRDefault="00C82C17" w:rsidP="00CD57AA">
      <w:pPr>
        <w:spacing w:after="0" w:line="264" w:lineRule="auto"/>
        <w:jc w:val="both"/>
        <w:rPr>
          <w:rFonts w:ascii="Aptos" w:hAnsi="Aptos"/>
          <w:b/>
          <w:bCs/>
        </w:rPr>
      </w:pPr>
    </w:p>
    <w:p w14:paraId="225BD75B" w14:textId="48F2B7AE" w:rsidR="00A310C5" w:rsidRPr="00CD57AA" w:rsidRDefault="00A310C5" w:rsidP="00CD57AA">
      <w:pPr>
        <w:spacing w:after="0" w:line="264" w:lineRule="auto"/>
        <w:jc w:val="both"/>
        <w:rPr>
          <w:rFonts w:ascii="Aptos" w:hAnsi="Aptos"/>
          <w:b/>
          <w:bCs/>
        </w:rPr>
      </w:pPr>
      <w:r w:rsidRPr="00CD57AA">
        <w:rPr>
          <w:rFonts w:ascii="Aptos" w:hAnsi="Aptos"/>
          <w:b/>
          <w:bCs/>
        </w:rPr>
        <w:t xml:space="preserve">Uwagi końcowe </w:t>
      </w:r>
    </w:p>
    <w:p w14:paraId="20854416" w14:textId="77777777" w:rsidR="00786A05" w:rsidRPr="00CD57AA" w:rsidRDefault="00786A05" w:rsidP="00CD57AA">
      <w:pPr>
        <w:pStyle w:val="Standard"/>
        <w:numPr>
          <w:ilvl w:val="0"/>
          <w:numId w:val="6"/>
        </w:numPr>
        <w:spacing w:line="264" w:lineRule="auto"/>
        <w:ind w:left="426" w:hanging="426"/>
        <w:jc w:val="both"/>
        <w:rPr>
          <w:rFonts w:ascii="Aptos" w:hAnsi="Aptos"/>
          <w:sz w:val="22"/>
          <w:szCs w:val="22"/>
        </w:rPr>
      </w:pPr>
      <w:bookmarkStart w:id="1" w:name="_Hlk204263607"/>
      <w:r w:rsidRPr="00CD57AA">
        <w:rPr>
          <w:rFonts w:ascii="Aptos" w:hAnsi="Aptos"/>
          <w:sz w:val="22"/>
          <w:szCs w:val="22"/>
        </w:rPr>
        <w:t>Wykonawca jest zobowiązany uwzględnić uwagi Zamawiającego i jego wytyczne przy wykonywaniu zadania, o ile nie są sprzeczne z obowiązującymi przepisami i normami, sztuką budowlaną oraz OPZ.</w:t>
      </w:r>
    </w:p>
    <w:p w14:paraId="4A28F4C6" w14:textId="01FC91DF" w:rsidR="00423A03" w:rsidRDefault="00423A03" w:rsidP="00CD57AA">
      <w:pPr>
        <w:pStyle w:val="Akapitzlist"/>
        <w:numPr>
          <w:ilvl w:val="0"/>
          <w:numId w:val="6"/>
        </w:numPr>
        <w:spacing w:after="0" w:line="264" w:lineRule="auto"/>
        <w:ind w:left="426" w:hanging="426"/>
        <w:jc w:val="both"/>
        <w:rPr>
          <w:rFonts w:ascii="Aptos" w:hAnsi="Aptos"/>
          <w:color w:val="000000" w:themeColor="text1"/>
        </w:rPr>
      </w:pPr>
      <w:r w:rsidRPr="00CD57AA">
        <w:rPr>
          <w:rFonts w:ascii="Aptos" w:hAnsi="Aptos"/>
          <w:color w:val="000000" w:themeColor="text1"/>
        </w:rPr>
        <w:t xml:space="preserve">Po zakończeniu prac należy zgłosić wykonane zadanie do odbioru, Zamawiający ma 5 dni roboczych na odbiór tych prac. W terminie uzgodnionym przez obie strony, warunkiem wypłaty wynagrodzenia jest protokół zakończenia robót. </w:t>
      </w:r>
    </w:p>
    <w:p w14:paraId="0F8C4C94" w14:textId="24094AC0" w:rsidR="00A310C5" w:rsidRPr="00CD57AA" w:rsidRDefault="00A310C5" w:rsidP="00CD57AA">
      <w:pPr>
        <w:pStyle w:val="Akapitzlist"/>
        <w:numPr>
          <w:ilvl w:val="0"/>
          <w:numId w:val="6"/>
        </w:numPr>
        <w:spacing w:after="0" w:line="264" w:lineRule="auto"/>
        <w:ind w:left="426" w:hanging="426"/>
        <w:jc w:val="both"/>
        <w:rPr>
          <w:rFonts w:ascii="Aptos" w:hAnsi="Aptos"/>
          <w:color w:val="000000" w:themeColor="text1"/>
        </w:rPr>
      </w:pPr>
      <w:r w:rsidRPr="00CD57AA">
        <w:rPr>
          <w:rFonts w:ascii="Aptos" w:hAnsi="Aptos"/>
        </w:rPr>
        <w:t>Wykonawca zobowiązany jest do zapoznania się z warunkami panującymi w terenie i konieczności</w:t>
      </w:r>
      <w:r w:rsidR="00B80CD1" w:rsidRPr="00CD57AA">
        <w:rPr>
          <w:rFonts w:ascii="Aptos" w:hAnsi="Aptos"/>
        </w:rPr>
        <w:t xml:space="preserve"> </w:t>
      </w:r>
      <w:r w:rsidRPr="00CD57AA">
        <w:rPr>
          <w:rFonts w:ascii="Aptos" w:hAnsi="Aptos"/>
        </w:rPr>
        <w:t>przeprowadzenia na własny koszt wizji lokalnej</w:t>
      </w:r>
      <w:r w:rsidR="00807A06" w:rsidRPr="00CD57AA">
        <w:rPr>
          <w:rFonts w:ascii="Aptos" w:hAnsi="Aptos"/>
        </w:rPr>
        <w:t>.</w:t>
      </w:r>
    </w:p>
    <w:bookmarkEnd w:id="1"/>
    <w:p w14:paraId="7832457E" w14:textId="114F3D83" w:rsidR="00A310C5" w:rsidRPr="00CD57AA" w:rsidRDefault="00A310C5" w:rsidP="00CD57AA">
      <w:pPr>
        <w:pStyle w:val="Standard"/>
        <w:spacing w:line="264" w:lineRule="auto"/>
        <w:jc w:val="both"/>
        <w:textAlignment w:val="auto"/>
        <w:rPr>
          <w:rFonts w:ascii="Aptos" w:hAnsi="Aptos"/>
          <w:sz w:val="22"/>
          <w:szCs w:val="22"/>
        </w:rPr>
      </w:pPr>
    </w:p>
    <w:sectPr w:rsidR="00A310C5" w:rsidRPr="00CD57AA" w:rsidSect="005E7B4A">
      <w:headerReference w:type="default" r:id="rId7"/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87F95" w14:textId="77777777" w:rsidR="003518CD" w:rsidRDefault="003518CD" w:rsidP="004B1BAB">
      <w:pPr>
        <w:spacing w:after="0"/>
      </w:pPr>
      <w:r>
        <w:separator/>
      </w:r>
    </w:p>
  </w:endnote>
  <w:endnote w:type="continuationSeparator" w:id="0">
    <w:p w14:paraId="7EF44A02" w14:textId="77777777" w:rsidR="003518CD" w:rsidRDefault="003518CD" w:rsidP="004B1BA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CC0FC" w14:textId="77777777" w:rsidR="003518CD" w:rsidRDefault="003518CD" w:rsidP="004B1BAB">
      <w:pPr>
        <w:spacing w:after="0"/>
      </w:pPr>
      <w:r>
        <w:separator/>
      </w:r>
    </w:p>
  </w:footnote>
  <w:footnote w:type="continuationSeparator" w:id="0">
    <w:p w14:paraId="4D6473AF" w14:textId="77777777" w:rsidR="003518CD" w:rsidRDefault="003518CD" w:rsidP="004B1BA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B274D" w14:textId="6679030B" w:rsidR="004B1BAB" w:rsidRDefault="004B1BAB" w:rsidP="004B1BAB">
    <w:pPr>
      <w:pStyle w:val="Nagwek"/>
      <w:jc w:val="right"/>
    </w:pPr>
    <w:r>
      <w:t xml:space="preserve">Załącznik nr </w:t>
    </w:r>
    <w:r w:rsidR="00F07E89">
      <w:t>4</w:t>
    </w:r>
    <w:r>
      <w:t xml:space="preserve"> Opis przedmiotu zamówienia </w:t>
    </w:r>
  </w:p>
  <w:p w14:paraId="5BE74DA1" w14:textId="77777777" w:rsidR="004B1BAB" w:rsidRPr="004B1BAB" w:rsidRDefault="004B1BAB" w:rsidP="004B1B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0DDD"/>
    <w:multiLevelType w:val="multilevel"/>
    <w:tmpl w:val="154C7D78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cs="Calibri"/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alibri" w:hAnsi="Calibri" w:cs="Calibri"/>
        <w:sz w:val="24"/>
      </w:rPr>
    </w:lvl>
    <w:lvl w:ilvl="2">
      <w:numFmt w:val="bullet"/>
      <w:lvlText w:val=""/>
      <w:lvlJc w:val="left"/>
      <w:pPr>
        <w:ind w:left="1440" w:hanging="720"/>
      </w:pPr>
      <w:rPr>
        <w:rFonts w:ascii="Symbol" w:hAnsi="Symbol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Calibri" w:hAnsi="Calibri" w:cs="Calibri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Calibri" w:hAnsi="Calibri" w:cs="Calibri"/>
        <w:sz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ascii="Calibri" w:hAnsi="Calibri" w:cs="Calibri"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Calibri" w:hAnsi="Calibri" w:cs="Calibri"/>
        <w:sz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ascii="Calibri" w:hAnsi="Calibri" w:cs="Calibri"/>
        <w:sz w:val="24"/>
      </w:rPr>
    </w:lvl>
  </w:abstractNum>
  <w:abstractNum w:abstractNumId="1" w15:restartNumberingAfterBreak="0">
    <w:nsid w:val="04945535"/>
    <w:multiLevelType w:val="hybridMultilevel"/>
    <w:tmpl w:val="4644310A"/>
    <w:lvl w:ilvl="0" w:tplc="A08CAE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A2267"/>
    <w:multiLevelType w:val="multilevel"/>
    <w:tmpl w:val="EDA458E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CF1FDE"/>
    <w:multiLevelType w:val="hybridMultilevel"/>
    <w:tmpl w:val="629A1FCA"/>
    <w:lvl w:ilvl="0" w:tplc="F7E48FC8">
      <w:start w:val="1"/>
      <w:numFmt w:val="decimal"/>
      <w:lvlText w:val="%1."/>
      <w:lvlJc w:val="left"/>
      <w:pPr>
        <w:ind w:left="3054" w:hanging="360"/>
        <w:jc w:val="right"/>
      </w:pPr>
      <w:rPr>
        <w:rFonts w:hint="default"/>
        <w:spacing w:val="0"/>
        <w:w w:val="100"/>
        <w:lang w:val="pl-PL" w:eastAsia="en-US" w:bidi="ar-SA"/>
      </w:rPr>
    </w:lvl>
    <w:lvl w:ilvl="1" w:tplc="8CA05CC4">
      <w:numFmt w:val="bullet"/>
      <w:lvlText w:val="-"/>
      <w:lvlJc w:val="left"/>
      <w:pPr>
        <w:ind w:left="2953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20D86D8A">
      <w:numFmt w:val="bullet"/>
      <w:lvlText w:val="•"/>
      <w:lvlJc w:val="left"/>
      <w:pPr>
        <w:ind w:left="3114" w:hanging="118"/>
      </w:pPr>
      <w:rPr>
        <w:rFonts w:hint="default"/>
        <w:lang w:val="pl-PL" w:eastAsia="en-US" w:bidi="ar-SA"/>
      </w:rPr>
    </w:lvl>
    <w:lvl w:ilvl="3" w:tplc="B5DC4F64">
      <w:numFmt w:val="bullet"/>
      <w:lvlText w:val="•"/>
      <w:lvlJc w:val="left"/>
      <w:pPr>
        <w:ind w:left="4231" w:hanging="118"/>
      </w:pPr>
      <w:rPr>
        <w:rFonts w:hint="default"/>
        <w:lang w:val="pl-PL" w:eastAsia="en-US" w:bidi="ar-SA"/>
      </w:rPr>
    </w:lvl>
    <w:lvl w:ilvl="4" w:tplc="067E6018">
      <w:numFmt w:val="bullet"/>
      <w:lvlText w:val="•"/>
      <w:lvlJc w:val="left"/>
      <w:pPr>
        <w:ind w:left="5348" w:hanging="118"/>
      </w:pPr>
      <w:rPr>
        <w:rFonts w:hint="default"/>
        <w:lang w:val="pl-PL" w:eastAsia="en-US" w:bidi="ar-SA"/>
      </w:rPr>
    </w:lvl>
    <w:lvl w:ilvl="5" w:tplc="173804B8">
      <w:numFmt w:val="bullet"/>
      <w:lvlText w:val="•"/>
      <w:lvlJc w:val="left"/>
      <w:pPr>
        <w:ind w:left="6465" w:hanging="118"/>
      </w:pPr>
      <w:rPr>
        <w:rFonts w:hint="default"/>
        <w:lang w:val="pl-PL" w:eastAsia="en-US" w:bidi="ar-SA"/>
      </w:rPr>
    </w:lvl>
    <w:lvl w:ilvl="6" w:tplc="5A62B4D6">
      <w:numFmt w:val="bullet"/>
      <w:lvlText w:val="•"/>
      <w:lvlJc w:val="left"/>
      <w:pPr>
        <w:ind w:left="7582" w:hanging="118"/>
      </w:pPr>
      <w:rPr>
        <w:rFonts w:hint="default"/>
        <w:lang w:val="pl-PL" w:eastAsia="en-US" w:bidi="ar-SA"/>
      </w:rPr>
    </w:lvl>
    <w:lvl w:ilvl="7" w:tplc="E7D6AEDA">
      <w:numFmt w:val="bullet"/>
      <w:lvlText w:val="•"/>
      <w:lvlJc w:val="left"/>
      <w:pPr>
        <w:ind w:left="8699" w:hanging="118"/>
      </w:pPr>
      <w:rPr>
        <w:rFonts w:hint="default"/>
        <w:lang w:val="pl-PL" w:eastAsia="en-US" w:bidi="ar-SA"/>
      </w:rPr>
    </w:lvl>
    <w:lvl w:ilvl="8" w:tplc="964450D0">
      <w:numFmt w:val="bullet"/>
      <w:lvlText w:val="•"/>
      <w:lvlJc w:val="left"/>
      <w:pPr>
        <w:ind w:left="9816" w:hanging="118"/>
      </w:pPr>
      <w:rPr>
        <w:rFonts w:hint="default"/>
        <w:lang w:val="pl-PL" w:eastAsia="en-US" w:bidi="ar-SA"/>
      </w:rPr>
    </w:lvl>
  </w:abstractNum>
  <w:abstractNum w:abstractNumId="4" w15:restartNumberingAfterBreak="0">
    <w:nsid w:val="49091C4E"/>
    <w:multiLevelType w:val="hybridMultilevel"/>
    <w:tmpl w:val="01C0A19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0F116F"/>
    <w:multiLevelType w:val="hybridMultilevel"/>
    <w:tmpl w:val="11065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204961"/>
    <w:multiLevelType w:val="multilevel"/>
    <w:tmpl w:val="BCE074E0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7" w15:restartNumberingAfterBreak="0">
    <w:nsid w:val="563B5099"/>
    <w:multiLevelType w:val="multilevel"/>
    <w:tmpl w:val="7F70573E"/>
    <w:lvl w:ilvl="0">
      <w:numFmt w:val="bullet"/>
      <w:lvlText w:val=""/>
      <w:lvlJc w:val="left"/>
      <w:pPr>
        <w:ind w:left="360" w:hanging="360"/>
      </w:pPr>
      <w:rPr>
        <w:rFonts w:ascii="Symbol" w:hAnsi="Symbol"/>
        <w:sz w:val="22"/>
        <w:szCs w:val="22"/>
      </w:rPr>
    </w:lvl>
    <w:lvl w:ilvl="1">
      <w:numFmt w:val="bullet"/>
      <w:lvlText w:val=""/>
      <w:lvlJc w:val="left"/>
      <w:pPr>
        <w:ind w:left="360" w:hanging="360"/>
      </w:pPr>
      <w:rPr>
        <w:rFonts w:ascii="Symbol" w:hAnsi="Symbol"/>
        <w:sz w:val="22"/>
        <w:szCs w:val="18"/>
      </w:rPr>
    </w:lvl>
    <w:lvl w:ilvl="2">
      <w:numFmt w:val="bullet"/>
      <w:lvlText w:val=""/>
      <w:lvlJc w:val="left"/>
      <w:pPr>
        <w:ind w:left="720" w:hanging="72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771072F3"/>
    <w:multiLevelType w:val="hybridMultilevel"/>
    <w:tmpl w:val="629A1FCA"/>
    <w:lvl w:ilvl="0" w:tplc="FFFFFFFF">
      <w:start w:val="1"/>
      <w:numFmt w:val="decimal"/>
      <w:lvlText w:val="%1."/>
      <w:lvlJc w:val="left"/>
      <w:pPr>
        <w:ind w:left="3054" w:hanging="360"/>
        <w:jc w:val="right"/>
      </w:pPr>
      <w:rPr>
        <w:rFonts w:hint="default"/>
        <w:spacing w:val="0"/>
        <w:w w:val="100"/>
        <w:lang w:val="pl-PL" w:eastAsia="en-US" w:bidi="ar-SA"/>
      </w:rPr>
    </w:lvl>
    <w:lvl w:ilvl="1" w:tplc="FFFFFFFF">
      <w:numFmt w:val="bullet"/>
      <w:lvlText w:val="-"/>
      <w:lvlJc w:val="left"/>
      <w:pPr>
        <w:ind w:left="2953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FFFFFFFF">
      <w:numFmt w:val="bullet"/>
      <w:lvlText w:val="•"/>
      <w:lvlJc w:val="left"/>
      <w:pPr>
        <w:ind w:left="3114" w:hanging="11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4231" w:hanging="11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348" w:hanging="11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6465" w:hanging="11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7582" w:hanging="11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8699" w:hanging="11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9816" w:hanging="118"/>
      </w:pPr>
      <w:rPr>
        <w:rFonts w:hint="default"/>
        <w:lang w:val="pl-PL" w:eastAsia="en-US" w:bidi="ar-SA"/>
      </w:rPr>
    </w:lvl>
  </w:abstractNum>
  <w:num w:numId="1" w16cid:durableId="249048134">
    <w:abstractNumId w:val="6"/>
  </w:num>
  <w:num w:numId="2" w16cid:durableId="1077745991">
    <w:abstractNumId w:val="2"/>
  </w:num>
  <w:num w:numId="3" w16cid:durableId="859971496">
    <w:abstractNumId w:val="7"/>
  </w:num>
  <w:num w:numId="4" w16cid:durableId="2089881866">
    <w:abstractNumId w:val="0"/>
  </w:num>
  <w:num w:numId="5" w16cid:durableId="1798183240">
    <w:abstractNumId w:val="1"/>
  </w:num>
  <w:num w:numId="6" w16cid:durableId="853805494">
    <w:abstractNumId w:val="4"/>
  </w:num>
  <w:num w:numId="7" w16cid:durableId="1757946092">
    <w:abstractNumId w:val="3"/>
  </w:num>
  <w:num w:numId="8" w16cid:durableId="1972906905">
    <w:abstractNumId w:val="5"/>
  </w:num>
  <w:num w:numId="9" w16cid:durableId="8373042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0C5"/>
    <w:rsid w:val="00011933"/>
    <w:rsid w:val="00020BF8"/>
    <w:rsid w:val="00032949"/>
    <w:rsid w:val="00034955"/>
    <w:rsid w:val="0004293A"/>
    <w:rsid w:val="00076032"/>
    <w:rsid w:val="00087406"/>
    <w:rsid w:val="000C69BB"/>
    <w:rsid w:val="000F183D"/>
    <w:rsid w:val="00105102"/>
    <w:rsid w:val="00123287"/>
    <w:rsid w:val="001530F2"/>
    <w:rsid w:val="00153C85"/>
    <w:rsid w:val="001B20BC"/>
    <w:rsid w:val="001C1C80"/>
    <w:rsid w:val="001D0331"/>
    <w:rsid w:val="001D7299"/>
    <w:rsid w:val="0021291D"/>
    <w:rsid w:val="002130B1"/>
    <w:rsid w:val="002503B1"/>
    <w:rsid w:val="002551C9"/>
    <w:rsid w:val="0026348D"/>
    <w:rsid w:val="002C45B5"/>
    <w:rsid w:val="002C75D2"/>
    <w:rsid w:val="002E1CC7"/>
    <w:rsid w:val="002E3C0F"/>
    <w:rsid w:val="002F4D40"/>
    <w:rsid w:val="002F723B"/>
    <w:rsid w:val="00302231"/>
    <w:rsid w:val="003046AD"/>
    <w:rsid w:val="003074B4"/>
    <w:rsid w:val="00341C24"/>
    <w:rsid w:val="003518CD"/>
    <w:rsid w:val="00352BD3"/>
    <w:rsid w:val="00370EC2"/>
    <w:rsid w:val="003909DD"/>
    <w:rsid w:val="003B1249"/>
    <w:rsid w:val="003C26F9"/>
    <w:rsid w:val="003D39C8"/>
    <w:rsid w:val="003D4EB7"/>
    <w:rsid w:val="004073DC"/>
    <w:rsid w:val="00423A03"/>
    <w:rsid w:val="00453F32"/>
    <w:rsid w:val="004840EB"/>
    <w:rsid w:val="004949F3"/>
    <w:rsid w:val="004968B7"/>
    <w:rsid w:val="004A572A"/>
    <w:rsid w:val="004B1BAB"/>
    <w:rsid w:val="004E3B1B"/>
    <w:rsid w:val="0050009C"/>
    <w:rsid w:val="00500160"/>
    <w:rsid w:val="0052127A"/>
    <w:rsid w:val="005271E9"/>
    <w:rsid w:val="005443F5"/>
    <w:rsid w:val="00556187"/>
    <w:rsid w:val="00581449"/>
    <w:rsid w:val="005C12C6"/>
    <w:rsid w:val="005C4639"/>
    <w:rsid w:val="005C5B9E"/>
    <w:rsid w:val="005E28DF"/>
    <w:rsid w:val="005E7B4A"/>
    <w:rsid w:val="005F52AA"/>
    <w:rsid w:val="00606E80"/>
    <w:rsid w:val="00613BBA"/>
    <w:rsid w:val="00631E35"/>
    <w:rsid w:val="00636814"/>
    <w:rsid w:val="00640397"/>
    <w:rsid w:val="006433D1"/>
    <w:rsid w:val="00647537"/>
    <w:rsid w:val="006530D2"/>
    <w:rsid w:val="00657088"/>
    <w:rsid w:val="00671D9B"/>
    <w:rsid w:val="00686CC0"/>
    <w:rsid w:val="00687017"/>
    <w:rsid w:val="00690CF2"/>
    <w:rsid w:val="0069672B"/>
    <w:rsid w:val="006A5901"/>
    <w:rsid w:val="006C2930"/>
    <w:rsid w:val="006C74DE"/>
    <w:rsid w:val="006D25C8"/>
    <w:rsid w:val="006E0B64"/>
    <w:rsid w:val="0071698D"/>
    <w:rsid w:val="00735B48"/>
    <w:rsid w:val="007572DD"/>
    <w:rsid w:val="00786A05"/>
    <w:rsid w:val="0079483C"/>
    <w:rsid w:val="007B59FE"/>
    <w:rsid w:val="007B70A1"/>
    <w:rsid w:val="007B78BD"/>
    <w:rsid w:val="007D37FD"/>
    <w:rsid w:val="007D3B7D"/>
    <w:rsid w:val="00801E98"/>
    <w:rsid w:val="00807A06"/>
    <w:rsid w:val="00824DC3"/>
    <w:rsid w:val="00831CA7"/>
    <w:rsid w:val="00863BCD"/>
    <w:rsid w:val="008E1722"/>
    <w:rsid w:val="00902A00"/>
    <w:rsid w:val="0095360D"/>
    <w:rsid w:val="00963EAC"/>
    <w:rsid w:val="0096636B"/>
    <w:rsid w:val="009A53DC"/>
    <w:rsid w:val="009B6381"/>
    <w:rsid w:val="009C1237"/>
    <w:rsid w:val="009F47E3"/>
    <w:rsid w:val="009F4EF5"/>
    <w:rsid w:val="00A063FB"/>
    <w:rsid w:val="00A10344"/>
    <w:rsid w:val="00A21301"/>
    <w:rsid w:val="00A310C5"/>
    <w:rsid w:val="00A327D0"/>
    <w:rsid w:val="00A6683D"/>
    <w:rsid w:val="00A67392"/>
    <w:rsid w:val="00A75BAE"/>
    <w:rsid w:val="00A95EA9"/>
    <w:rsid w:val="00AC027F"/>
    <w:rsid w:val="00AC2236"/>
    <w:rsid w:val="00AD62CF"/>
    <w:rsid w:val="00AD635B"/>
    <w:rsid w:val="00AE637B"/>
    <w:rsid w:val="00AF25D1"/>
    <w:rsid w:val="00AF7D35"/>
    <w:rsid w:val="00B201FC"/>
    <w:rsid w:val="00B22CA7"/>
    <w:rsid w:val="00B2772A"/>
    <w:rsid w:val="00B50A04"/>
    <w:rsid w:val="00B6625D"/>
    <w:rsid w:val="00B80CD1"/>
    <w:rsid w:val="00B94884"/>
    <w:rsid w:val="00B95672"/>
    <w:rsid w:val="00B97274"/>
    <w:rsid w:val="00BC16F0"/>
    <w:rsid w:val="00BC433D"/>
    <w:rsid w:val="00BD1F48"/>
    <w:rsid w:val="00BD1F95"/>
    <w:rsid w:val="00BE3DD7"/>
    <w:rsid w:val="00C067ED"/>
    <w:rsid w:val="00C171F5"/>
    <w:rsid w:val="00C220C9"/>
    <w:rsid w:val="00C36F3D"/>
    <w:rsid w:val="00C50CB3"/>
    <w:rsid w:val="00C62662"/>
    <w:rsid w:val="00C82C17"/>
    <w:rsid w:val="00C9518E"/>
    <w:rsid w:val="00CB6710"/>
    <w:rsid w:val="00CC640C"/>
    <w:rsid w:val="00CD57AA"/>
    <w:rsid w:val="00CE272A"/>
    <w:rsid w:val="00CE37B8"/>
    <w:rsid w:val="00CF5B4A"/>
    <w:rsid w:val="00D21184"/>
    <w:rsid w:val="00D238DE"/>
    <w:rsid w:val="00D3007F"/>
    <w:rsid w:val="00D8100C"/>
    <w:rsid w:val="00D928C1"/>
    <w:rsid w:val="00DC0E89"/>
    <w:rsid w:val="00DC1411"/>
    <w:rsid w:val="00DC4EFA"/>
    <w:rsid w:val="00DD3680"/>
    <w:rsid w:val="00DE0730"/>
    <w:rsid w:val="00DF2895"/>
    <w:rsid w:val="00E03572"/>
    <w:rsid w:val="00E057DC"/>
    <w:rsid w:val="00E072FD"/>
    <w:rsid w:val="00E1129B"/>
    <w:rsid w:val="00E21B9A"/>
    <w:rsid w:val="00E3083E"/>
    <w:rsid w:val="00E33B87"/>
    <w:rsid w:val="00E40FB2"/>
    <w:rsid w:val="00E70D4F"/>
    <w:rsid w:val="00E8713B"/>
    <w:rsid w:val="00EB075D"/>
    <w:rsid w:val="00EB335B"/>
    <w:rsid w:val="00EB4C7C"/>
    <w:rsid w:val="00ED7707"/>
    <w:rsid w:val="00F07E89"/>
    <w:rsid w:val="00F30B1D"/>
    <w:rsid w:val="00F76165"/>
    <w:rsid w:val="00FA682F"/>
    <w:rsid w:val="00FB523C"/>
    <w:rsid w:val="00FC17A7"/>
    <w:rsid w:val="00FC29A9"/>
    <w:rsid w:val="00FD088E"/>
    <w:rsid w:val="00FD654A"/>
    <w:rsid w:val="00FF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CE81D"/>
  <w15:chartTrackingRefBased/>
  <w15:docId w15:val="{8C4CAADC-27D5-4E8B-A699-3F3CA5162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0D4F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Standard"/>
    <w:next w:val="Normalny"/>
    <w:link w:val="Nagwek1Znak"/>
    <w:uiPriority w:val="9"/>
    <w:qFormat/>
    <w:rsid w:val="00A310C5"/>
    <w:pPr>
      <w:keepNext/>
      <w:spacing w:before="240" w:after="60"/>
      <w:outlineLvl w:val="0"/>
    </w:pPr>
    <w:rPr>
      <w:rFonts w:ascii="Calibri Light" w:hAnsi="Calibri Light" w:cs="F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310C5"/>
    <w:rPr>
      <w:rFonts w:ascii="Calibri Light" w:eastAsia="SimSun" w:hAnsi="Calibri Light" w:cs="F"/>
      <w:b/>
      <w:bCs/>
      <w:kern w:val="3"/>
      <w:sz w:val="32"/>
      <w:szCs w:val="32"/>
      <w14:ligatures w14:val="none"/>
    </w:rPr>
  </w:style>
  <w:style w:type="paragraph" w:styleId="Akapitzlist">
    <w:name w:val="List Paragraph"/>
    <w:basedOn w:val="Normalny"/>
    <w:uiPriority w:val="1"/>
    <w:qFormat/>
    <w:rsid w:val="00A310C5"/>
    <w:pPr>
      <w:ind w:left="720"/>
    </w:pPr>
  </w:style>
  <w:style w:type="paragraph" w:customStyle="1" w:styleId="Standard">
    <w:name w:val="Standard"/>
    <w:rsid w:val="00A310C5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imes New Roman"/>
      <w:kern w:val="3"/>
      <w:sz w:val="24"/>
      <w:szCs w:val="24"/>
      <w14:ligatures w14:val="none"/>
    </w:rPr>
  </w:style>
  <w:style w:type="paragraph" w:customStyle="1" w:styleId="Textbody">
    <w:name w:val="Text body"/>
    <w:basedOn w:val="Standard"/>
    <w:rsid w:val="00A310C5"/>
    <w:pPr>
      <w:spacing w:after="120"/>
      <w:jc w:val="both"/>
    </w:pPr>
    <w:rPr>
      <w:rFonts w:cs="F"/>
      <w:sz w:val="22"/>
      <w:szCs w:val="22"/>
    </w:rPr>
  </w:style>
  <w:style w:type="paragraph" w:styleId="Legenda">
    <w:name w:val="caption"/>
    <w:basedOn w:val="Standard"/>
    <w:rsid w:val="00A310C5"/>
    <w:pPr>
      <w:spacing w:after="160"/>
      <w:jc w:val="both"/>
    </w:pPr>
    <w:rPr>
      <w:rFonts w:cs="F"/>
      <w:b/>
      <w:bCs/>
      <w:sz w:val="18"/>
      <w:szCs w:val="18"/>
    </w:rPr>
  </w:style>
  <w:style w:type="character" w:styleId="Hipercze">
    <w:name w:val="Hyperlink"/>
    <w:basedOn w:val="Domylnaczcionkaakapitu"/>
    <w:rsid w:val="00A310C5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3F32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30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tem-fieldvalue">
    <w:name w:val="item-fieldvalue"/>
    <w:basedOn w:val="Domylnaczcionkaakapitu"/>
    <w:rsid w:val="00AC2236"/>
  </w:style>
  <w:style w:type="paragraph" w:styleId="NormalnyWeb">
    <w:name w:val="Normal (Web)"/>
    <w:basedOn w:val="Normalny"/>
    <w:uiPriority w:val="99"/>
    <w:semiHidden/>
    <w:unhideWhenUsed/>
    <w:rsid w:val="006D25C8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4B1BAB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rsid w:val="004B1BAB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B1BAB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B1BAB"/>
    <w:rPr>
      <w:rFonts w:ascii="Calibri" w:eastAsia="Calibri" w:hAnsi="Calibri" w:cs="Times New Roman"/>
      <w:kern w:val="0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6530D2"/>
    <w:pPr>
      <w:widowControl w:val="0"/>
      <w:suppressAutoHyphens w:val="0"/>
      <w:autoSpaceDE w:val="0"/>
      <w:spacing w:after="0"/>
      <w:textAlignment w:val="auto"/>
    </w:pPr>
    <w:rPr>
      <w:rFonts w:cs="Calibri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530D2"/>
    <w:rPr>
      <w:rFonts w:ascii="Calibri" w:eastAsia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6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Maślanka</dc:creator>
  <cp:keywords/>
  <dc:description/>
  <cp:lastModifiedBy>Marta Jaworska</cp:lastModifiedBy>
  <cp:revision>39</cp:revision>
  <dcterms:created xsi:type="dcterms:W3CDTF">2026-07-26T14:17:00Z</dcterms:created>
  <dcterms:modified xsi:type="dcterms:W3CDTF">2026-07-30T08:59:00Z</dcterms:modified>
</cp:coreProperties>
</file>