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3A411" w14:textId="77777777" w:rsidR="00B27ECF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B27E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4C94E039" w14:textId="5B0ED4F2" w:rsidR="00494AEE" w:rsidRPr="00D17F69" w:rsidRDefault="00B27ECF" w:rsidP="00B27ECF">
            <w:pPr>
              <w:pStyle w:val="Default"/>
              <w:spacing w:before="240"/>
              <w:ind w:left="720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B27E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Zakup i dostawa generatora wiatrowego SilentWind </w:t>
            </w:r>
            <w:r w:rsidR="00860D3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400 </w:t>
            </w:r>
            <w:r w:rsidRPr="00B27EC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 12V, 420W wraz z hybrydowym kontrolerem ładowania 600W MPPT z BT</w:t>
            </w:r>
            <w:r w:rsidRPr="00B27ECF">
              <w:rPr>
                <w:rFonts w:asciiTheme="minorHAnsi" w:hAnsiTheme="minorHAnsi" w:cstheme="minorHAnsi"/>
                <w:b/>
                <w:bCs/>
                <w:sz w:val="22"/>
                <w:szCs w:val="22"/>
                <w:vertAlign w:val="superscript"/>
              </w:rPr>
              <w:t xml:space="preserve"> 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AE1B485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B27ECF">
              <w:rPr>
                <w:rFonts w:ascii="Aptos" w:hAnsi="Aptos" w:cstheme="minorHAnsi"/>
              </w:rPr>
              <w:t xml:space="preserve"> </w:t>
            </w:r>
            <w:r w:rsidR="00B27ECF" w:rsidRPr="00B27ECF">
              <w:rPr>
                <w:rFonts w:ascii="Aptos" w:hAnsi="Aptos" w:cstheme="minorHAnsi"/>
                <w:b/>
                <w:bCs/>
              </w:rPr>
              <w:t xml:space="preserve">Zakup i dostawa generatora wiatrowego SilentWind </w:t>
            </w:r>
            <w:r w:rsidR="00860D3D">
              <w:rPr>
                <w:rFonts w:ascii="Aptos" w:hAnsi="Aptos" w:cstheme="minorHAnsi"/>
                <w:b/>
                <w:bCs/>
              </w:rPr>
              <w:t xml:space="preserve">400 </w:t>
            </w:r>
            <w:r w:rsidR="00B27ECF" w:rsidRPr="00B27ECF">
              <w:rPr>
                <w:rFonts w:ascii="Aptos" w:hAnsi="Aptos" w:cstheme="minorHAnsi"/>
                <w:b/>
                <w:bCs/>
              </w:rPr>
              <w:t>PRO 12V, 420W wraz z hybrydowym kontrolerem ładowania 600W MPPT z BT</w:t>
            </w:r>
            <w:r w:rsidRPr="00B15B95">
              <w:rPr>
                <w:rFonts w:cstheme="minorHAnsi"/>
              </w:rPr>
              <w:t xml:space="preserve"> oraz że ich zakres obejmuje następujące kategorie danych </w:t>
            </w:r>
            <w:r w:rsidRPr="00B15B95">
              <w:rPr>
                <w:rFonts w:cstheme="minorHAnsi"/>
              </w:rPr>
              <w:lastRenderedPageBreak/>
              <w:t>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6261D" w14:textId="77777777" w:rsidR="003235EE" w:rsidRDefault="003235EE" w:rsidP="00130036">
      <w:pPr>
        <w:spacing w:after="0" w:line="240" w:lineRule="auto"/>
      </w:pPr>
      <w:r>
        <w:separator/>
      </w:r>
    </w:p>
  </w:endnote>
  <w:endnote w:type="continuationSeparator" w:id="0">
    <w:p w14:paraId="7521DD78" w14:textId="77777777" w:rsidR="003235EE" w:rsidRDefault="003235E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4BB00" w14:textId="77777777" w:rsidR="003235EE" w:rsidRDefault="003235EE" w:rsidP="00130036">
      <w:pPr>
        <w:spacing w:after="0" w:line="240" w:lineRule="auto"/>
      </w:pPr>
      <w:r>
        <w:separator/>
      </w:r>
    </w:p>
  </w:footnote>
  <w:footnote w:type="continuationSeparator" w:id="0">
    <w:p w14:paraId="7FFA8B61" w14:textId="77777777" w:rsidR="003235EE" w:rsidRDefault="003235E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235EE"/>
    <w:rsid w:val="00334017"/>
    <w:rsid w:val="0034056B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60D3D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27ECF"/>
    <w:rsid w:val="00BB7A46"/>
    <w:rsid w:val="00BC0303"/>
    <w:rsid w:val="00BD5263"/>
    <w:rsid w:val="00C01816"/>
    <w:rsid w:val="00C87045"/>
    <w:rsid w:val="00CF0E8E"/>
    <w:rsid w:val="00CF288F"/>
    <w:rsid w:val="00D12CD5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54DA5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747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Michał Kapicki</cp:lastModifiedBy>
  <cp:revision>20</cp:revision>
  <dcterms:created xsi:type="dcterms:W3CDTF">2026-01-29T10:45:00Z</dcterms:created>
  <dcterms:modified xsi:type="dcterms:W3CDTF">2026-03-20T08:23:00Z</dcterms:modified>
</cp:coreProperties>
</file>