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AA2933" w14:textId="1DD9769D" w:rsidR="00625CAF" w:rsidRPr="00B93968" w:rsidRDefault="00625CAF" w:rsidP="00625CAF">
      <w:pPr>
        <w:pStyle w:val="Nagwek1"/>
        <w:spacing w:before="0" w:after="0" w:line="276" w:lineRule="auto"/>
        <w:jc w:val="center"/>
        <w:rPr>
          <w:rFonts w:ascii="Calibri" w:hAnsi="Calibri" w:cs="Calibri"/>
          <w:sz w:val="24"/>
          <w:szCs w:val="24"/>
        </w:rPr>
      </w:pPr>
      <w:r w:rsidRPr="00B93968">
        <w:rPr>
          <w:rFonts w:ascii="Calibri" w:hAnsi="Calibri" w:cs="Calibri"/>
          <w:sz w:val="24"/>
          <w:szCs w:val="24"/>
        </w:rPr>
        <w:t xml:space="preserve">Opis przedmiotu zamówienia </w:t>
      </w:r>
    </w:p>
    <w:p w14:paraId="43FB6A7C" w14:textId="5739F5F5" w:rsidR="00625CAF" w:rsidRPr="00B93968" w:rsidRDefault="001036DC" w:rsidP="00625CAF">
      <w:pPr>
        <w:pStyle w:val="Nagwek1"/>
        <w:spacing w:before="0" w:after="0" w:line="276" w:lineRule="auto"/>
        <w:jc w:val="center"/>
        <w:rPr>
          <w:rFonts w:ascii="Calibri" w:hAnsi="Calibri" w:cs="Calibri"/>
          <w:sz w:val="24"/>
          <w:szCs w:val="24"/>
        </w:rPr>
      </w:pPr>
      <w:r w:rsidRPr="00B93968">
        <w:rPr>
          <w:rFonts w:ascii="Calibri" w:hAnsi="Calibri" w:cs="Calibri"/>
          <w:sz w:val="24"/>
          <w:szCs w:val="24"/>
        </w:rPr>
        <w:t>„</w:t>
      </w:r>
      <w:r w:rsidR="00C5111C" w:rsidRPr="00B93968">
        <w:rPr>
          <w:rFonts w:ascii="Calibri" w:hAnsi="Calibri" w:cs="Calibri"/>
          <w:sz w:val="24"/>
          <w:szCs w:val="24"/>
        </w:rPr>
        <w:t>Modernizacja budynku</w:t>
      </w:r>
      <w:r w:rsidR="002F1C6A" w:rsidRPr="00B93968">
        <w:rPr>
          <w:rFonts w:ascii="Calibri" w:hAnsi="Calibri" w:cs="Calibri"/>
          <w:sz w:val="24"/>
          <w:szCs w:val="24"/>
        </w:rPr>
        <w:t xml:space="preserve"> limnigraf</w:t>
      </w:r>
      <w:r w:rsidR="00C5111C" w:rsidRPr="00B93968">
        <w:rPr>
          <w:rFonts w:ascii="Calibri" w:hAnsi="Calibri" w:cs="Calibri"/>
          <w:sz w:val="24"/>
          <w:szCs w:val="24"/>
        </w:rPr>
        <w:t>u</w:t>
      </w:r>
      <w:r w:rsidR="002F1C6A" w:rsidRPr="00B93968">
        <w:rPr>
          <w:rFonts w:ascii="Calibri" w:hAnsi="Calibri" w:cs="Calibri"/>
          <w:sz w:val="24"/>
          <w:szCs w:val="24"/>
        </w:rPr>
        <w:t xml:space="preserve"> </w:t>
      </w:r>
      <w:r w:rsidR="00F51BA9" w:rsidRPr="00B93968">
        <w:rPr>
          <w:rFonts w:ascii="Calibri" w:hAnsi="Calibri" w:cs="Calibri"/>
          <w:sz w:val="24"/>
          <w:szCs w:val="24"/>
        </w:rPr>
        <w:t>S</w:t>
      </w:r>
      <w:r w:rsidR="00625CAF" w:rsidRPr="00B93968">
        <w:rPr>
          <w:rFonts w:ascii="Calibri" w:hAnsi="Calibri" w:cs="Calibri"/>
          <w:sz w:val="24"/>
          <w:szCs w:val="24"/>
        </w:rPr>
        <w:t>tacj</w:t>
      </w:r>
      <w:r w:rsidR="000B3B73" w:rsidRPr="00B93968">
        <w:rPr>
          <w:rFonts w:ascii="Calibri" w:hAnsi="Calibri" w:cs="Calibri"/>
          <w:sz w:val="24"/>
          <w:szCs w:val="24"/>
        </w:rPr>
        <w:t>a</w:t>
      </w:r>
      <w:r w:rsidR="00625CAF" w:rsidRPr="00B93968">
        <w:rPr>
          <w:rFonts w:ascii="Calibri" w:hAnsi="Calibri" w:cs="Calibri"/>
          <w:sz w:val="24"/>
          <w:szCs w:val="24"/>
        </w:rPr>
        <w:t xml:space="preserve"> </w:t>
      </w:r>
      <w:r w:rsidR="00F51BA9" w:rsidRPr="00B93968">
        <w:rPr>
          <w:rFonts w:ascii="Calibri" w:hAnsi="Calibri" w:cs="Calibri"/>
          <w:sz w:val="24"/>
          <w:szCs w:val="24"/>
        </w:rPr>
        <w:t>H</w:t>
      </w:r>
      <w:r w:rsidR="00625CAF" w:rsidRPr="00B93968">
        <w:rPr>
          <w:rFonts w:ascii="Calibri" w:hAnsi="Calibri" w:cs="Calibri"/>
          <w:sz w:val="24"/>
          <w:szCs w:val="24"/>
        </w:rPr>
        <w:t>ydrologi</w:t>
      </w:r>
      <w:r w:rsidR="00E31892" w:rsidRPr="00B93968">
        <w:rPr>
          <w:rFonts w:ascii="Calibri" w:hAnsi="Calibri" w:cs="Calibri"/>
          <w:sz w:val="24"/>
          <w:szCs w:val="24"/>
        </w:rPr>
        <w:t>c</w:t>
      </w:r>
      <w:r w:rsidR="000B3B73" w:rsidRPr="00B93968">
        <w:rPr>
          <w:rFonts w:ascii="Calibri" w:hAnsi="Calibri" w:cs="Calibri"/>
          <w:sz w:val="24"/>
          <w:szCs w:val="24"/>
        </w:rPr>
        <w:t>zna</w:t>
      </w:r>
      <w:r w:rsidR="00E31892" w:rsidRPr="00B93968">
        <w:rPr>
          <w:rFonts w:ascii="Calibri" w:hAnsi="Calibri" w:cs="Calibri"/>
          <w:sz w:val="24"/>
          <w:szCs w:val="24"/>
        </w:rPr>
        <w:t xml:space="preserve"> W</w:t>
      </w:r>
      <w:r w:rsidR="00F51BA9" w:rsidRPr="00B93968">
        <w:rPr>
          <w:rFonts w:ascii="Calibri" w:hAnsi="Calibri" w:cs="Calibri"/>
          <w:sz w:val="24"/>
          <w:szCs w:val="24"/>
        </w:rPr>
        <w:t>adowice</w:t>
      </w:r>
      <w:r w:rsidRPr="00B93968">
        <w:rPr>
          <w:rFonts w:ascii="Calibri" w:hAnsi="Calibri" w:cs="Calibri"/>
          <w:sz w:val="24"/>
          <w:szCs w:val="24"/>
        </w:rPr>
        <w:t>”</w:t>
      </w:r>
    </w:p>
    <w:p w14:paraId="758E2A27" w14:textId="77777777" w:rsidR="009B57A1" w:rsidRPr="00B93968" w:rsidRDefault="009B57A1" w:rsidP="00625CAF">
      <w:pPr>
        <w:pStyle w:val="Standard"/>
        <w:spacing w:line="276" w:lineRule="auto"/>
        <w:jc w:val="both"/>
      </w:pPr>
    </w:p>
    <w:p w14:paraId="50191209" w14:textId="0A615EC4" w:rsidR="00625CAF" w:rsidRPr="00B93968" w:rsidRDefault="00625CAF" w:rsidP="00625CAF">
      <w:pPr>
        <w:pStyle w:val="Standard"/>
        <w:spacing w:line="276" w:lineRule="auto"/>
        <w:jc w:val="both"/>
        <w:rPr>
          <w:b/>
          <w:bCs/>
        </w:rPr>
      </w:pPr>
      <w:r w:rsidRPr="00B93968">
        <w:rPr>
          <w:b/>
          <w:bCs/>
        </w:rPr>
        <w:t>Stacja hydrologiczna</w:t>
      </w:r>
      <w:r w:rsidR="00E94AB2" w:rsidRPr="00B93968">
        <w:rPr>
          <w:b/>
          <w:bCs/>
        </w:rPr>
        <w:t xml:space="preserve"> Wadowice rz. Skawa</w:t>
      </w:r>
    </w:p>
    <w:p w14:paraId="6CD5B490" w14:textId="420418B5" w:rsidR="00625CAF" w:rsidRPr="00B93968" w:rsidRDefault="00625CAF" w:rsidP="00625CAF">
      <w:pPr>
        <w:pStyle w:val="Standard"/>
        <w:spacing w:line="276" w:lineRule="auto"/>
        <w:jc w:val="both"/>
        <w:rPr>
          <w:u w:val="single"/>
        </w:rPr>
      </w:pPr>
      <w:r w:rsidRPr="00B93968">
        <w:rPr>
          <w:u w:val="single"/>
        </w:rPr>
        <w:t>Informacje o miejscu prowadzenia robót</w:t>
      </w:r>
    </w:p>
    <w:p w14:paraId="16EEF4AE" w14:textId="24BACE85" w:rsidR="00EB2C8A" w:rsidRDefault="00625CAF" w:rsidP="009B57A1">
      <w:pPr>
        <w:pStyle w:val="Standard"/>
        <w:spacing w:line="276" w:lineRule="auto"/>
        <w:jc w:val="both"/>
        <w:rPr>
          <w:noProof/>
          <w:color w:val="000000"/>
        </w:rPr>
      </w:pPr>
      <w:r>
        <w:rPr>
          <w:sz w:val="22"/>
          <w:szCs w:val="22"/>
        </w:rPr>
        <w:t>Teren przeznaczony</w:t>
      </w:r>
      <w:r w:rsidR="00DE1991">
        <w:rPr>
          <w:sz w:val="22"/>
          <w:szCs w:val="22"/>
        </w:rPr>
        <w:t xml:space="preserve"> </w:t>
      </w:r>
      <w:r w:rsidR="003A29C8">
        <w:rPr>
          <w:sz w:val="22"/>
          <w:szCs w:val="22"/>
        </w:rPr>
        <w:t>na realizację zadania</w:t>
      </w:r>
      <w:r w:rsidR="00102BA6" w:rsidRPr="006C7239">
        <w:rPr>
          <w:sz w:val="22"/>
          <w:szCs w:val="22"/>
        </w:rPr>
        <w:t xml:space="preserve"> </w:t>
      </w:r>
      <w:r w:rsidR="00BF0064">
        <w:rPr>
          <w:sz w:val="22"/>
          <w:szCs w:val="22"/>
        </w:rPr>
        <w:t xml:space="preserve">znajduje się </w:t>
      </w:r>
      <w:r>
        <w:rPr>
          <w:sz w:val="22"/>
          <w:szCs w:val="22"/>
        </w:rPr>
        <w:t xml:space="preserve">w </w:t>
      </w:r>
      <w:r w:rsidR="00EB2C8A">
        <w:rPr>
          <w:sz w:val="22"/>
          <w:szCs w:val="22"/>
        </w:rPr>
        <w:t>m</w:t>
      </w:r>
      <w:r>
        <w:rPr>
          <w:sz w:val="22"/>
          <w:szCs w:val="22"/>
        </w:rPr>
        <w:t xml:space="preserve">iejscowości </w:t>
      </w:r>
      <w:r w:rsidR="00E94AB2" w:rsidRPr="00F16547">
        <w:rPr>
          <w:sz w:val="22"/>
          <w:szCs w:val="22"/>
        </w:rPr>
        <w:t>Wadowice</w:t>
      </w:r>
      <w:r w:rsidR="00BF0064">
        <w:rPr>
          <w:sz w:val="22"/>
          <w:szCs w:val="22"/>
        </w:rPr>
        <w:t>,</w:t>
      </w:r>
      <w:r>
        <w:rPr>
          <w:sz w:val="22"/>
          <w:szCs w:val="22"/>
        </w:rPr>
        <w:t xml:space="preserve"> położony jest </w:t>
      </w:r>
      <w:r w:rsidR="00BF0064">
        <w:rPr>
          <w:sz w:val="22"/>
          <w:szCs w:val="22"/>
        </w:rPr>
        <w:t xml:space="preserve">                 </w:t>
      </w:r>
      <w:r>
        <w:rPr>
          <w:sz w:val="22"/>
          <w:szCs w:val="22"/>
        </w:rPr>
        <w:t>w granicach działki o n</w:t>
      </w:r>
      <w:r w:rsidR="001D6B2B">
        <w:rPr>
          <w:sz w:val="22"/>
          <w:szCs w:val="22"/>
        </w:rPr>
        <w:t>umerze</w:t>
      </w:r>
      <w:r>
        <w:rPr>
          <w:sz w:val="22"/>
          <w:szCs w:val="22"/>
        </w:rPr>
        <w:t xml:space="preserve"> ew</w:t>
      </w:r>
      <w:r w:rsidR="001D6B2B">
        <w:rPr>
          <w:sz w:val="22"/>
          <w:szCs w:val="22"/>
        </w:rPr>
        <w:t>idencyjnym</w:t>
      </w:r>
      <w:r w:rsidR="007B1720">
        <w:rPr>
          <w:sz w:val="22"/>
          <w:szCs w:val="22"/>
        </w:rPr>
        <w:t xml:space="preserve"> 11226</w:t>
      </w:r>
      <w:r>
        <w:rPr>
          <w:sz w:val="22"/>
          <w:szCs w:val="22"/>
        </w:rPr>
        <w:t xml:space="preserve">, obręb </w:t>
      </w:r>
      <w:r w:rsidR="008A0B3F">
        <w:rPr>
          <w:sz w:val="22"/>
          <w:szCs w:val="22"/>
        </w:rPr>
        <w:t>Wadowice 11</w:t>
      </w:r>
      <w:r>
        <w:rPr>
          <w:sz w:val="22"/>
          <w:szCs w:val="22"/>
        </w:rPr>
        <w:t>, gm</w:t>
      </w:r>
      <w:r w:rsidR="00F16547">
        <w:rPr>
          <w:sz w:val="22"/>
          <w:szCs w:val="22"/>
        </w:rPr>
        <w:t>ina</w:t>
      </w:r>
      <w:r w:rsidR="00030C1B">
        <w:rPr>
          <w:sz w:val="22"/>
          <w:szCs w:val="22"/>
        </w:rPr>
        <w:t xml:space="preserve"> Wadowice-miasto</w:t>
      </w:r>
      <w:r>
        <w:rPr>
          <w:sz w:val="22"/>
          <w:szCs w:val="22"/>
        </w:rPr>
        <w:t>, powiat</w:t>
      </w:r>
      <w:r w:rsidR="00030C1B">
        <w:rPr>
          <w:sz w:val="22"/>
          <w:szCs w:val="22"/>
        </w:rPr>
        <w:t xml:space="preserve"> wadowicki</w:t>
      </w:r>
      <w:r>
        <w:rPr>
          <w:sz w:val="22"/>
          <w:szCs w:val="22"/>
        </w:rPr>
        <w:t>, województwo</w:t>
      </w:r>
      <w:r w:rsidR="00030C1B">
        <w:rPr>
          <w:sz w:val="22"/>
          <w:szCs w:val="22"/>
        </w:rPr>
        <w:t xml:space="preserve"> małopolskie</w:t>
      </w:r>
      <w:r>
        <w:rPr>
          <w:sz w:val="22"/>
          <w:szCs w:val="22"/>
        </w:rPr>
        <w:t xml:space="preserve">, w bezpośrednim sąsiedztwie rzeki </w:t>
      </w:r>
      <w:r w:rsidR="00030C1B" w:rsidRPr="00030C1B">
        <w:rPr>
          <w:sz w:val="22"/>
          <w:szCs w:val="22"/>
        </w:rPr>
        <w:t>Skawy</w:t>
      </w:r>
      <w:r w:rsidR="00030C1B">
        <w:rPr>
          <w:color w:val="00B0F0"/>
          <w:sz w:val="22"/>
          <w:szCs w:val="22"/>
        </w:rPr>
        <w:t>.</w:t>
      </w:r>
      <w:r>
        <w:rPr>
          <w:sz w:val="22"/>
          <w:szCs w:val="22"/>
        </w:rPr>
        <w:t xml:space="preserve"> Grunt kategorii </w:t>
      </w:r>
      <w:r w:rsidR="005A1693">
        <w:rPr>
          <w:sz w:val="22"/>
          <w:szCs w:val="22"/>
        </w:rPr>
        <w:t xml:space="preserve">IV, V i VI. </w:t>
      </w:r>
      <w:r>
        <w:rPr>
          <w:sz w:val="22"/>
          <w:szCs w:val="22"/>
        </w:rPr>
        <w:t xml:space="preserve">Dokładna lokalizacja została przedstawiona na załączniku graficznym poniżej. </w:t>
      </w:r>
    </w:p>
    <w:p w14:paraId="6BC689CE" w14:textId="765684FD" w:rsidR="00DD350F" w:rsidRDefault="00DD350F" w:rsidP="00DD350F">
      <w:pPr>
        <w:pStyle w:val="Standard"/>
        <w:spacing w:line="276" w:lineRule="auto"/>
        <w:jc w:val="both"/>
        <w:textAlignment w:val="auto"/>
        <w:rPr>
          <w:b/>
          <w:bCs/>
          <w:color w:val="000000"/>
        </w:rPr>
      </w:pPr>
      <w:r>
        <w:rPr>
          <w:b/>
          <w:bCs/>
          <w:color w:val="000000"/>
        </w:rPr>
        <w:t>Opis przedmiotu zamówienia</w:t>
      </w:r>
    </w:p>
    <w:p w14:paraId="3AA19F65" w14:textId="7776AC96" w:rsidR="00DD350F" w:rsidRDefault="00DD350F" w:rsidP="00DD350F">
      <w:pPr>
        <w:pStyle w:val="Textbody"/>
        <w:spacing w:after="0" w:line="276" w:lineRule="auto"/>
        <w:rPr>
          <w:color w:val="000000" w:themeColor="text1"/>
        </w:rPr>
      </w:pPr>
      <w:r>
        <w:t xml:space="preserve">Przedmiotem zamówienia jest wykonanie prac modernizacyjnych polegających </w:t>
      </w:r>
      <w:r w:rsidR="004A09BC">
        <w:t xml:space="preserve">na </w:t>
      </w:r>
      <w:r>
        <w:t>odnowieniu budynku limnigrafu,</w:t>
      </w:r>
      <w:r w:rsidR="00B803B5">
        <w:t xml:space="preserve"> </w:t>
      </w:r>
      <w:r>
        <w:t xml:space="preserve">na dostawie i montażu </w:t>
      </w:r>
      <w:r w:rsidRPr="00C45A06">
        <w:rPr>
          <w:color w:val="000000" w:themeColor="text1"/>
        </w:rPr>
        <w:t xml:space="preserve">schodów z pomostem do stacji hydrologicznej </w:t>
      </w:r>
      <w:r w:rsidR="004A09BC">
        <w:rPr>
          <w:color w:val="000000" w:themeColor="text1"/>
        </w:rPr>
        <w:t xml:space="preserve">                                      </w:t>
      </w:r>
      <w:r w:rsidRPr="00C45A06">
        <w:rPr>
          <w:color w:val="000000" w:themeColor="text1"/>
        </w:rPr>
        <w:t>z wcześniejszą rozbiórką istniejącego pomostu betonowego, w szczególności</w:t>
      </w:r>
      <w:r>
        <w:rPr>
          <w:color w:val="000000" w:themeColor="text1"/>
        </w:rPr>
        <w:t>:</w:t>
      </w:r>
    </w:p>
    <w:p w14:paraId="656CAD65" w14:textId="0996E9EA" w:rsidR="00DD350F" w:rsidRDefault="00DD350F" w:rsidP="00DD350F">
      <w:pPr>
        <w:pStyle w:val="Textbody"/>
        <w:numPr>
          <w:ilvl w:val="0"/>
          <w:numId w:val="2"/>
        </w:numPr>
        <w:spacing w:after="0" w:line="276" w:lineRule="auto"/>
        <w:rPr>
          <w:color w:val="000000" w:themeColor="text1"/>
        </w:rPr>
      </w:pPr>
      <w:r>
        <w:rPr>
          <w:color w:val="000000" w:themeColor="text1"/>
        </w:rPr>
        <w:t xml:space="preserve">Odnowienie elewacji zewnętrznej i wewnętrznej polegającej na oczyszczeniu i uzupełnieniu ubytków tynków oraz pomalowaniu całości z zewnątrz farbą mrozoodporną w kolorze </w:t>
      </w:r>
      <w:proofErr w:type="spellStart"/>
      <w:r>
        <w:rPr>
          <w:color w:val="000000" w:themeColor="text1"/>
        </w:rPr>
        <w:t>pantone</w:t>
      </w:r>
      <w:proofErr w:type="spellEnd"/>
      <w:r>
        <w:rPr>
          <w:color w:val="000000" w:themeColor="text1"/>
        </w:rPr>
        <w:t xml:space="preserve"> 421</w:t>
      </w:r>
      <w:r w:rsidR="004A09BC">
        <w:rPr>
          <w:color w:val="000000" w:themeColor="text1"/>
        </w:rPr>
        <w:t>,</w:t>
      </w:r>
      <w:r>
        <w:rPr>
          <w:color w:val="000000" w:themeColor="text1"/>
        </w:rPr>
        <w:t xml:space="preserve"> a </w:t>
      </w:r>
      <w:r w:rsidRPr="00EF5CCF">
        <w:t xml:space="preserve">wewnątrz w kolorze białym </w:t>
      </w:r>
      <w:r w:rsidRPr="00BC4FB8">
        <w:t xml:space="preserve">oraz </w:t>
      </w:r>
      <w:r>
        <w:t xml:space="preserve">wymiana </w:t>
      </w:r>
      <w:r w:rsidRPr="00BC4FB8">
        <w:t>okna w wieży limnigrafu</w:t>
      </w:r>
      <w:r>
        <w:t xml:space="preserve"> z zabezpieczeniem siatk</w:t>
      </w:r>
      <w:r w:rsidR="000861B5">
        <w:t>i</w:t>
      </w:r>
      <w:r>
        <w:t xml:space="preserve"> na zewnątrz. Wymiary okna zbliżone do obecnego. Okno </w:t>
      </w:r>
      <w:proofErr w:type="spellStart"/>
      <w:r>
        <w:t>rozwierno</w:t>
      </w:r>
      <w:proofErr w:type="spellEnd"/>
      <w:r>
        <w:t>-uchylne.</w:t>
      </w:r>
    </w:p>
    <w:p w14:paraId="1544F561" w14:textId="2E74FF80" w:rsidR="00DD350F" w:rsidRPr="00993C89" w:rsidRDefault="00DD350F" w:rsidP="00DD350F">
      <w:pPr>
        <w:pStyle w:val="Textbody"/>
        <w:numPr>
          <w:ilvl w:val="0"/>
          <w:numId w:val="2"/>
        </w:numPr>
        <w:spacing w:after="0" w:line="276" w:lineRule="auto"/>
        <w:rPr>
          <w:color w:val="000000" w:themeColor="text1"/>
        </w:rPr>
      </w:pPr>
      <w:r>
        <w:rPr>
          <w:color w:val="000000" w:themeColor="text1"/>
        </w:rPr>
        <w:t xml:space="preserve">Naprawa poszycia dachowego polegająca na </w:t>
      </w:r>
      <w:r w:rsidRPr="008C450D">
        <w:t>u</w:t>
      </w:r>
      <w:r>
        <w:t>sunięciu starej</w:t>
      </w:r>
      <w:r w:rsidRPr="008C450D">
        <w:t xml:space="preserve"> powłoki</w:t>
      </w:r>
      <w:r>
        <w:t xml:space="preserve"> z papy i położenie nowej papy z obróbkami blacharskimi z blachy powlekanej</w:t>
      </w:r>
      <w:r w:rsidR="00322CE9">
        <w:t>.</w:t>
      </w:r>
    </w:p>
    <w:p w14:paraId="11863D1E" w14:textId="597AAF9C" w:rsidR="00DD350F" w:rsidRPr="00C45A06" w:rsidRDefault="00DD350F" w:rsidP="00DD350F">
      <w:pPr>
        <w:pStyle w:val="Textbody"/>
        <w:numPr>
          <w:ilvl w:val="0"/>
          <w:numId w:val="2"/>
        </w:numPr>
        <w:spacing w:after="0" w:line="276" w:lineRule="auto"/>
        <w:rPr>
          <w:color w:val="000000" w:themeColor="text1"/>
        </w:rPr>
      </w:pPr>
      <w:r>
        <w:rPr>
          <w:color w:val="000000" w:themeColor="text1"/>
        </w:rPr>
        <w:t>Demontażu istniejących uszkodzonych drzwi i wstawieniu nowych wraz z</w:t>
      </w:r>
      <w:r w:rsidRPr="00FC1D06">
        <w:t xml:space="preserve"> ościeżnicą. </w:t>
      </w:r>
      <w:r>
        <w:t xml:space="preserve">Nowe drzwi </w:t>
      </w:r>
      <w:r w:rsidRPr="00FC1D06">
        <w:t xml:space="preserve">antywłamaniowe wzmocnione powłoką z blachy z 2-ma zamkami w kolorze szarym zbliżonym do </w:t>
      </w:r>
      <w:proofErr w:type="spellStart"/>
      <w:r w:rsidRPr="00FC1D06">
        <w:t>pantone</w:t>
      </w:r>
      <w:proofErr w:type="spellEnd"/>
      <w:r w:rsidRPr="00FC1D06">
        <w:t xml:space="preserve"> 421</w:t>
      </w:r>
      <w:r w:rsidR="00322CE9">
        <w:t>.</w:t>
      </w:r>
    </w:p>
    <w:p w14:paraId="65E3682F" w14:textId="42EA6E14" w:rsidR="00DD350F" w:rsidRPr="00C45A06" w:rsidRDefault="00DD350F" w:rsidP="00DD350F">
      <w:pPr>
        <w:pStyle w:val="Textbody"/>
        <w:numPr>
          <w:ilvl w:val="0"/>
          <w:numId w:val="2"/>
        </w:numPr>
        <w:spacing w:after="0" w:line="276" w:lineRule="auto"/>
        <w:rPr>
          <w:color w:val="000000" w:themeColor="text1"/>
        </w:rPr>
      </w:pPr>
      <w:r w:rsidRPr="00C45A06">
        <w:rPr>
          <w:color w:val="000000" w:themeColor="text1"/>
        </w:rPr>
        <w:t xml:space="preserve">Demontaż istniejącego pomostu: Obecnie istniejący pomost betonowy długości około 21m szerokości około 80cm i grubości około 17cm podparty na 5 słupach betonowych w przekroju kwadrat o boku około 25cm (podane wartości są trudne do jednoznacznego pomierzenia </w:t>
      </w:r>
      <w:r w:rsidR="00524BE2">
        <w:rPr>
          <w:color w:val="000000" w:themeColor="text1"/>
        </w:rPr>
        <w:t xml:space="preserve">                         </w:t>
      </w:r>
      <w:r w:rsidRPr="00C45A06">
        <w:rPr>
          <w:color w:val="000000" w:themeColor="text1"/>
        </w:rPr>
        <w:t>z dokładnością do 1cm ze względu na stan techniczny pomostu)</w:t>
      </w:r>
      <w:r w:rsidR="00365781">
        <w:rPr>
          <w:color w:val="000000" w:themeColor="text1"/>
        </w:rPr>
        <w:t>.</w:t>
      </w:r>
      <w:r w:rsidRPr="00C45A06">
        <w:rPr>
          <w:color w:val="000000" w:themeColor="text1"/>
        </w:rPr>
        <w:t xml:space="preserve"> Pomost wyposażony jest </w:t>
      </w:r>
      <w:r w:rsidR="00365781">
        <w:rPr>
          <w:color w:val="000000" w:themeColor="text1"/>
        </w:rPr>
        <w:t xml:space="preserve">                              </w:t>
      </w:r>
      <w:r w:rsidRPr="00C45A06">
        <w:rPr>
          <w:color w:val="000000" w:themeColor="text1"/>
        </w:rPr>
        <w:t>w barierkę stalową z obu stron, wykonaną z profili stalowy o przekroju okrągłym o średnicy około 3cm.</w:t>
      </w:r>
    </w:p>
    <w:p w14:paraId="6020CD6E" w14:textId="77777777" w:rsidR="00DD350F" w:rsidRPr="00C45A06" w:rsidRDefault="00DD350F" w:rsidP="00DD350F">
      <w:pPr>
        <w:pStyle w:val="Textbody"/>
        <w:numPr>
          <w:ilvl w:val="0"/>
          <w:numId w:val="2"/>
        </w:numPr>
        <w:spacing w:after="0" w:line="276" w:lineRule="auto"/>
        <w:rPr>
          <w:color w:val="000000" w:themeColor="text1"/>
        </w:rPr>
      </w:pPr>
      <w:r w:rsidRPr="00C45A06">
        <w:rPr>
          <w:color w:val="000000" w:themeColor="text1"/>
        </w:rPr>
        <w:t>Przygotowanie terenu pod schody:</w:t>
      </w:r>
    </w:p>
    <w:p w14:paraId="6575E68D" w14:textId="368DC97C" w:rsidR="00DD350F" w:rsidRPr="00C45A06" w:rsidRDefault="00DD350F" w:rsidP="00DD350F">
      <w:pPr>
        <w:pStyle w:val="Textbody"/>
        <w:numPr>
          <w:ilvl w:val="0"/>
          <w:numId w:val="8"/>
        </w:numPr>
        <w:spacing w:after="0" w:line="276" w:lineRule="auto"/>
        <w:ind w:firstLine="66"/>
        <w:rPr>
          <w:color w:val="000000" w:themeColor="text1"/>
        </w:rPr>
      </w:pPr>
      <w:r w:rsidRPr="00C45A06">
        <w:rPr>
          <w:color w:val="000000" w:themeColor="text1"/>
        </w:rPr>
        <w:t>Wyrównanie terenu po wyburzonym pomoście</w:t>
      </w:r>
      <w:r w:rsidR="00365781">
        <w:rPr>
          <w:color w:val="000000" w:themeColor="text1"/>
        </w:rPr>
        <w:t>,</w:t>
      </w:r>
    </w:p>
    <w:p w14:paraId="771A9725" w14:textId="77777777" w:rsidR="00DD350F" w:rsidRDefault="00DD350F" w:rsidP="00DD350F">
      <w:pPr>
        <w:pStyle w:val="Textbody"/>
        <w:numPr>
          <w:ilvl w:val="0"/>
          <w:numId w:val="8"/>
        </w:numPr>
        <w:spacing w:after="0" w:line="276" w:lineRule="auto"/>
        <w:ind w:firstLine="66"/>
        <w:rPr>
          <w:color w:val="000000" w:themeColor="text1"/>
        </w:rPr>
      </w:pPr>
      <w:r w:rsidRPr="00C45A06">
        <w:rPr>
          <w:color w:val="000000" w:themeColor="text1"/>
        </w:rPr>
        <w:t xml:space="preserve">Weryfikacja stopnia betonowego na budynku limnigrafu (jest na nim wsparty pomost od strony </w:t>
      </w:r>
      <w:r>
        <w:rPr>
          <w:color w:val="000000" w:themeColor="text1"/>
        </w:rPr>
        <w:t xml:space="preserve"> </w:t>
      </w:r>
    </w:p>
    <w:p w14:paraId="5225642C" w14:textId="79A3D413" w:rsidR="00DD350F" w:rsidRPr="00C45A06" w:rsidRDefault="00DD350F" w:rsidP="00DD350F">
      <w:pPr>
        <w:pStyle w:val="Textbody"/>
        <w:spacing w:after="0" w:line="276" w:lineRule="auto"/>
        <w:ind w:left="426"/>
        <w:rPr>
          <w:color w:val="000000" w:themeColor="text1"/>
        </w:rPr>
      </w:pPr>
      <w:r>
        <w:rPr>
          <w:color w:val="000000" w:themeColor="text1"/>
        </w:rPr>
        <w:t xml:space="preserve">      </w:t>
      </w:r>
      <w:r w:rsidRPr="00C45A06">
        <w:rPr>
          <w:color w:val="000000" w:themeColor="text1"/>
        </w:rPr>
        <w:t>limnigrafu)</w:t>
      </w:r>
      <w:r w:rsidR="00073C8E">
        <w:rPr>
          <w:color w:val="000000" w:themeColor="text1"/>
        </w:rPr>
        <w:t>,</w:t>
      </w:r>
    </w:p>
    <w:p w14:paraId="7F80BE07" w14:textId="77777777" w:rsidR="00DD350F" w:rsidRDefault="00DD350F" w:rsidP="00DD350F">
      <w:pPr>
        <w:pStyle w:val="Textbody"/>
        <w:numPr>
          <w:ilvl w:val="0"/>
          <w:numId w:val="8"/>
        </w:numPr>
        <w:spacing w:after="0" w:line="276" w:lineRule="auto"/>
        <w:ind w:firstLine="66"/>
      </w:pPr>
      <w:r>
        <w:t>ścięcie zarośli kolidujących z przedmiotową inwestycją,</w:t>
      </w:r>
    </w:p>
    <w:p w14:paraId="09070EC7" w14:textId="299E8E0A" w:rsidR="00DD350F" w:rsidRDefault="00DD350F" w:rsidP="00DD350F">
      <w:pPr>
        <w:pStyle w:val="Textbody"/>
        <w:numPr>
          <w:ilvl w:val="0"/>
          <w:numId w:val="8"/>
        </w:numPr>
        <w:spacing w:after="0" w:line="276" w:lineRule="auto"/>
        <w:ind w:firstLine="66"/>
      </w:pPr>
      <w:r>
        <w:t>wyrównanie terenu pod fundament schodów</w:t>
      </w:r>
      <w:r w:rsidR="00FC6616">
        <w:t>,</w:t>
      </w:r>
    </w:p>
    <w:p w14:paraId="6ECEA20F" w14:textId="3BF36841" w:rsidR="00DD350F" w:rsidRDefault="00DD350F" w:rsidP="00DD350F">
      <w:pPr>
        <w:pStyle w:val="Textbody"/>
        <w:numPr>
          <w:ilvl w:val="0"/>
          <w:numId w:val="8"/>
        </w:numPr>
        <w:spacing w:after="0" w:line="276" w:lineRule="auto"/>
        <w:ind w:firstLine="66"/>
      </w:pPr>
      <w:r>
        <w:t>utwardzenie terenu przed planowanymi schodami</w:t>
      </w:r>
      <w:r w:rsidR="00FC6616">
        <w:t>.</w:t>
      </w:r>
    </w:p>
    <w:p w14:paraId="082C1B61" w14:textId="1177524D" w:rsidR="00DD350F" w:rsidRDefault="00DD350F" w:rsidP="00DD350F">
      <w:pPr>
        <w:pStyle w:val="Textbody"/>
        <w:numPr>
          <w:ilvl w:val="0"/>
          <w:numId w:val="2"/>
        </w:numPr>
        <w:spacing w:after="0" w:line="276" w:lineRule="auto"/>
      </w:pPr>
      <w:r>
        <w:t>Wykonanie fundamentów betonowych pod schody -</w:t>
      </w:r>
      <w:r w:rsidRPr="00C81FA8">
        <w:rPr>
          <w:color w:val="000000" w:themeColor="text1"/>
        </w:rPr>
        <w:t xml:space="preserve"> </w:t>
      </w:r>
      <w:r>
        <w:rPr>
          <w:color w:val="000000" w:themeColor="text1"/>
        </w:rPr>
        <w:t>f</w:t>
      </w:r>
      <w:r w:rsidRPr="004479CD">
        <w:rPr>
          <w:color w:val="000000" w:themeColor="text1"/>
        </w:rPr>
        <w:t xml:space="preserve">undamenty schodów - </w:t>
      </w:r>
      <w:r>
        <w:rPr>
          <w:color w:val="000000" w:themeColor="text1"/>
        </w:rPr>
        <w:t>z</w:t>
      </w:r>
      <w:r w:rsidRPr="004479CD">
        <w:rPr>
          <w:color w:val="000000" w:themeColor="text1"/>
        </w:rPr>
        <w:t xml:space="preserve">abetonowanie profili pionowych w wykonanych otworach o średnicy min 20cm, na głębokość min 90cm, minimów </w:t>
      </w:r>
      <w:r w:rsidR="00BB63FF">
        <w:rPr>
          <w:color w:val="000000" w:themeColor="text1"/>
        </w:rPr>
        <w:t xml:space="preserve">             </w:t>
      </w:r>
      <w:r w:rsidRPr="004479CD">
        <w:rPr>
          <w:color w:val="000000" w:themeColor="text1"/>
        </w:rPr>
        <w:t xml:space="preserve">w 6 punktach – dwa na dole schodów, dwa w połowie </w:t>
      </w:r>
      <w:r>
        <w:rPr>
          <w:color w:val="000000" w:themeColor="text1"/>
        </w:rPr>
        <w:t>długości schodów</w:t>
      </w:r>
      <w:r w:rsidRPr="004479CD">
        <w:rPr>
          <w:color w:val="000000" w:themeColor="text1"/>
        </w:rPr>
        <w:t xml:space="preserve"> – ostatnie dwa na początku schodów</w:t>
      </w:r>
      <w:r>
        <w:rPr>
          <w:color w:val="000000" w:themeColor="text1"/>
        </w:rPr>
        <w:t>/podestu</w:t>
      </w:r>
      <w:r w:rsidRPr="004479CD">
        <w:rPr>
          <w:color w:val="000000" w:themeColor="text1"/>
        </w:rPr>
        <w:t xml:space="preserve"> od </w:t>
      </w:r>
      <w:r>
        <w:rPr>
          <w:color w:val="000000" w:themeColor="text1"/>
        </w:rPr>
        <w:t>strony limnigrafu.</w:t>
      </w:r>
    </w:p>
    <w:p w14:paraId="1F230A84" w14:textId="299D05A7" w:rsidR="00DD350F" w:rsidRDefault="00DD350F" w:rsidP="00DD350F">
      <w:pPr>
        <w:pStyle w:val="Textbody"/>
        <w:numPr>
          <w:ilvl w:val="0"/>
          <w:numId w:val="2"/>
        </w:numPr>
        <w:spacing w:after="0" w:line="276" w:lineRule="auto"/>
      </w:pPr>
      <w:r>
        <w:t xml:space="preserve">Montaż </w:t>
      </w:r>
      <w:r w:rsidRPr="00DE71F5">
        <w:rPr>
          <w:rFonts w:eastAsia="Arial" w:cs="Calibri"/>
        </w:rPr>
        <w:t xml:space="preserve">ażurowych, ocynkowanych </w:t>
      </w:r>
      <w:r>
        <w:t>schodów z obustronną poręczą</w:t>
      </w:r>
      <w:r w:rsidR="00BB63FF">
        <w:t>.</w:t>
      </w:r>
      <w:r>
        <w:t xml:space="preserve"> </w:t>
      </w:r>
    </w:p>
    <w:p w14:paraId="1E573F39" w14:textId="77777777" w:rsidR="00DD350F" w:rsidRDefault="00DD350F" w:rsidP="00DD350F">
      <w:pPr>
        <w:pStyle w:val="Textbody"/>
        <w:numPr>
          <w:ilvl w:val="0"/>
          <w:numId w:val="2"/>
        </w:numPr>
        <w:spacing w:after="0" w:line="276" w:lineRule="auto"/>
      </w:pPr>
      <w:r>
        <w:t>Wykonanie dojścia do limnigrafu – ażurowej platformy z poręczą.</w:t>
      </w:r>
    </w:p>
    <w:p w14:paraId="14213C4F" w14:textId="77777777" w:rsidR="00DD350F" w:rsidRDefault="00DD350F" w:rsidP="00DD350F">
      <w:pPr>
        <w:pStyle w:val="Textbody"/>
        <w:numPr>
          <w:ilvl w:val="0"/>
          <w:numId w:val="2"/>
        </w:numPr>
        <w:spacing w:after="0" w:line="276" w:lineRule="auto"/>
        <w:rPr>
          <w:rFonts w:cs="Calibri"/>
        </w:rPr>
      </w:pPr>
      <w:r w:rsidRPr="00DB2CAD">
        <w:rPr>
          <w:rFonts w:cs="Calibri"/>
        </w:rPr>
        <w:t xml:space="preserve">Przygotowanie obiektu do odbioru (zasypanie i wyrównanie kolein po sprzęcie budowlanym, </w:t>
      </w:r>
      <w:r>
        <w:rPr>
          <w:rFonts w:eastAsia="Arial" w:cs="Calibri"/>
        </w:rPr>
        <w:t>w</w:t>
      </w:r>
      <w:r w:rsidRPr="00DB2CAD">
        <w:rPr>
          <w:rFonts w:eastAsia="Arial" w:cs="Calibri"/>
        </w:rPr>
        <w:t>ywóz i utylizacja powstałych w wyniku prac odpadów</w:t>
      </w:r>
      <w:r w:rsidRPr="00DB2CAD">
        <w:rPr>
          <w:rFonts w:cs="Calibri"/>
        </w:rPr>
        <w:t>)</w:t>
      </w:r>
      <w:r>
        <w:rPr>
          <w:rFonts w:cs="Calibri"/>
        </w:rPr>
        <w:t xml:space="preserve"> w szczególności gruzu i złomu stalowego po wyburzeniu pomostu. </w:t>
      </w:r>
    </w:p>
    <w:p w14:paraId="5A136AEE" w14:textId="77777777" w:rsidR="00DD350F" w:rsidRDefault="00DD350F" w:rsidP="00DD350F">
      <w:pPr>
        <w:pStyle w:val="Textbody"/>
        <w:spacing w:after="0" w:line="276" w:lineRule="auto"/>
        <w:ind w:left="360"/>
      </w:pPr>
    </w:p>
    <w:p w14:paraId="35FA0A32" w14:textId="50225455" w:rsidR="00DD350F" w:rsidRDefault="00DD350F" w:rsidP="00DD350F">
      <w:pPr>
        <w:pStyle w:val="Textbody"/>
        <w:spacing w:after="0" w:line="276" w:lineRule="auto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lastRenderedPageBreak/>
        <w:t>Wymagania techniczne</w:t>
      </w:r>
      <w:r w:rsidR="00524BE2">
        <w:rPr>
          <w:b/>
          <w:bCs/>
          <w:color w:val="000000"/>
          <w:sz w:val="24"/>
          <w:szCs w:val="24"/>
        </w:rPr>
        <w:t>:</w:t>
      </w:r>
    </w:p>
    <w:p w14:paraId="688ADAA5" w14:textId="5570A6FB" w:rsidR="00DD350F" w:rsidRPr="00B37B9C" w:rsidRDefault="00DD350F" w:rsidP="00DD350F">
      <w:pPr>
        <w:pStyle w:val="Textbody"/>
        <w:numPr>
          <w:ilvl w:val="0"/>
          <w:numId w:val="13"/>
        </w:numPr>
        <w:spacing w:after="0" w:line="276" w:lineRule="auto"/>
        <w:rPr>
          <w:rFonts w:eastAsia="Arial" w:cs="Calibri"/>
        </w:rPr>
      </w:pPr>
      <w:r w:rsidRPr="00B37B9C">
        <w:rPr>
          <w:rFonts w:eastAsia="Arial" w:cs="Calibri"/>
        </w:rPr>
        <w:t xml:space="preserve">tynk akrylowy, farba mrozoodporna na elewację zewnętrzną w kolorze </w:t>
      </w:r>
      <w:proofErr w:type="spellStart"/>
      <w:r w:rsidRPr="00B37B9C">
        <w:rPr>
          <w:rFonts w:eastAsia="Arial" w:cs="Calibri"/>
        </w:rPr>
        <w:t>pantone</w:t>
      </w:r>
      <w:proofErr w:type="spellEnd"/>
      <w:r w:rsidRPr="00B37B9C">
        <w:rPr>
          <w:rFonts w:eastAsia="Arial" w:cs="Calibri"/>
        </w:rPr>
        <w:t xml:space="preserve"> 421 a na elewację wewnętrzną mrozoodporna w kolorze białym</w:t>
      </w:r>
      <w:r w:rsidR="004F0AA7">
        <w:rPr>
          <w:rFonts w:eastAsia="Arial" w:cs="Calibri"/>
        </w:rPr>
        <w:t>,</w:t>
      </w:r>
    </w:p>
    <w:p w14:paraId="31F2CDA6" w14:textId="5DC2BF54" w:rsidR="00DD350F" w:rsidRPr="00A657EF" w:rsidRDefault="00DD350F" w:rsidP="00DD350F">
      <w:pPr>
        <w:pStyle w:val="Textbody"/>
        <w:numPr>
          <w:ilvl w:val="0"/>
          <w:numId w:val="13"/>
        </w:numPr>
        <w:spacing w:after="0" w:line="276" w:lineRule="auto"/>
        <w:rPr>
          <w:rFonts w:eastAsia="Arial" w:cs="Calibri"/>
        </w:rPr>
      </w:pPr>
      <w:r w:rsidRPr="00A657EF">
        <w:rPr>
          <w:rFonts w:eastAsia="Arial" w:cs="Calibri"/>
        </w:rPr>
        <w:t>poszycie dachu z papy dachowej termozgrzewalnej</w:t>
      </w:r>
      <w:r w:rsidR="004F0AA7">
        <w:rPr>
          <w:rFonts w:eastAsia="Arial" w:cs="Calibri"/>
        </w:rPr>
        <w:t>,</w:t>
      </w:r>
    </w:p>
    <w:p w14:paraId="4AC82DC0" w14:textId="1332D2AF" w:rsidR="00DD350F" w:rsidRPr="00F40216" w:rsidRDefault="00DD350F" w:rsidP="00DD350F">
      <w:pPr>
        <w:pStyle w:val="Textbody"/>
        <w:numPr>
          <w:ilvl w:val="0"/>
          <w:numId w:val="13"/>
        </w:numPr>
        <w:spacing w:after="0" w:line="276" w:lineRule="auto"/>
        <w:rPr>
          <w:rFonts w:eastAsia="Arial" w:cs="Calibri"/>
        </w:rPr>
      </w:pPr>
      <w:r w:rsidRPr="00F40216">
        <w:rPr>
          <w:rFonts w:eastAsia="Arial" w:cs="Calibri"/>
        </w:rPr>
        <w:t xml:space="preserve">drzwi antywłamaniowe wzmocnione blachą o szerokości 80 cm z dwoma zamkami w kolorze szarym zbliżonym do </w:t>
      </w:r>
      <w:proofErr w:type="spellStart"/>
      <w:r w:rsidRPr="00F40216">
        <w:rPr>
          <w:rFonts w:eastAsia="Arial" w:cs="Calibri"/>
        </w:rPr>
        <w:t>pantone</w:t>
      </w:r>
      <w:proofErr w:type="spellEnd"/>
      <w:r w:rsidRPr="00F40216">
        <w:rPr>
          <w:rFonts w:eastAsia="Arial" w:cs="Calibri"/>
        </w:rPr>
        <w:t xml:space="preserve"> 421</w:t>
      </w:r>
      <w:r w:rsidR="004F0AA7">
        <w:rPr>
          <w:rFonts w:eastAsia="Arial" w:cs="Calibri"/>
        </w:rPr>
        <w:t>,</w:t>
      </w:r>
    </w:p>
    <w:p w14:paraId="7C8FED6C" w14:textId="77777777" w:rsidR="00DD350F" w:rsidRPr="00E2754B" w:rsidRDefault="00DD350F" w:rsidP="00DD350F">
      <w:pPr>
        <w:pStyle w:val="Textbody"/>
        <w:numPr>
          <w:ilvl w:val="0"/>
          <w:numId w:val="13"/>
        </w:numPr>
        <w:spacing w:after="0" w:line="276" w:lineRule="auto"/>
        <w:rPr>
          <w:color w:val="000000" w:themeColor="text1"/>
        </w:rPr>
      </w:pPr>
      <w:r w:rsidRPr="00E2754B">
        <w:rPr>
          <w:color w:val="000000" w:themeColor="text1"/>
        </w:rPr>
        <w:t xml:space="preserve">schody jednobiegowe o długości około 2,7m oraz podest 1,0m wykonane w krat typu </w:t>
      </w:r>
      <w:proofErr w:type="spellStart"/>
      <w:r w:rsidRPr="00F3683D">
        <w:t>wema</w:t>
      </w:r>
      <w:proofErr w:type="spellEnd"/>
      <w:r w:rsidRPr="00F3683D">
        <w:t xml:space="preserve">, </w:t>
      </w:r>
      <w:r w:rsidRPr="00E2754B">
        <w:rPr>
          <w:color w:val="000000" w:themeColor="text1"/>
        </w:rPr>
        <w:t>podparte minimum w sześciu miejscach (podparcie profili prowadzących) dwa punkty od strony limnigrafu, dwa punkty w połowie długości schodów, dwa punkty przy początku schodów od strony terenu. Górny poziom podestu powinien być około 5 – 7 cm poniżej dolnego poziomu drzwi wejściowych – drzwi otwierane na zewnątrz.</w:t>
      </w:r>
    </w:p>
    <w:p w14:paraId="38943DCC" w14:textId="1E3131F4" w:rsidR="00DD350F" w:rsidRPr="00E2754B" w:rsidRDefault="00DD350F" w:rsidP="00DD350F">
      <w:pPr>
        <w:pStyle w:val="Textbody"/>
        <w:numPr>
          <w:ilvl w:val="0"/>
          <w:numId w:val="13"/>
        </w:numPr>
        <w:spacing w:after="0" w:line="276" w:lineRule="auto"/>
        <w:rPr>
          <w:rFonts w:eastAsia="Arial" w:cs="Calibri"/>
          <w:color w:val="000000" w:themeColor="text1"/>
        </w:rPr>
      </w:pPr>
      <w:r w:rsidRPr="00E2754B">
        <w:rPr>
          <w:rFonts w:eastAsia="Arial" w:cs="Calibri"/>
          <w:color w:val="000000" w:themeColor="text1"/>
        </w:rPr>
        <w:t>długość stopnia (szerokość schodów): od 80 cm do 100 cm</w:t>
      </w:r>
      <w:r w:rsidR="009D52A7">
        <w:rPr>
          <w:rFonts w:eastAsia="Arial" w:cs="Calibri"/>
          <w:color w:val="000000" w:themeColor="text1"/>
        </w:rPr>
        <w:t>,</w:t>
      </w:r>
    </w:p>
    <w:p w14:paraId="2A1394CD" w14:textId="605610D1" w:rsidR="00DD350F" w:rsidRPr="00E2754B" w:rsidRDefault="00DD350F" w:rsidP="00DD350F">
      <w:pPr>
        <w:pStyle w:val="Textbody"/>
        <w:numPr>
          <w:ilvl w:val="0"/>
          <w:numId w:val="13"/>
        </w:numPr>
        <w:spacing w:after="0" w:line="276" w:lineRule="auto"/>
        <w:rPr>
          <w:rFonts w:eastAsia="Arial" w:cs="Calibri"/>
          <w:color w:val="000000" w:themeColor="text1"/>
        </w:rPr>
      </w:pPr>
      <w:r w:rsidRPr="00E2754B">
        <w:rPr>
          <w:rFonts w:eastAsia="Times New Roman" w:cs="Calibri"/>
          <w:color w:val="000000" w:themeColor="text1"/>
          <w:kern w:val="0"/>
          <w:lang w:eastAsia="pl-PL"/>
        </w:rPr>
        <w:t>szerokość stopnia schodów (od 27 cm do 32 cm) oraz wysokość dostosowana do nachylenia profili</w:t>
      </w:r>
      <w:r w:rsidR="009D52A7">
        <w:rPr>
          <w:rFonts w:eastAsia="Times New Roman" w:cs="Calibri"/>
          <w:color w:val="000000" w:themeColor="text1"/>
          <w:kern w:val="0"/>
          <w:lang w:eastAsia="pl-PL"/>
        </w:rPr>
        <w:t>,</w:t>
      </w:r>
    </w:p>
    <w:p w14:paraId="4C404035" w14:textId="60CFFE16" w:rsidR="00DD350F" w:rsidRPr="00E2754B" w:rsidRDefault="00DD350F" w:rsidP="00DD350F">
      <w:pPr>
        <w:pStyle w:val="Textbody"/>
        <w:numPr>
          <w:ilvl w:val="0"/>
          <w:numId w:val="13"/>
        </w:numPr>
        <w:spacing w:after="0" w:line="276" w:lineRule="auto"/>
        <w:rPr>
          <w:rFonts w:eastAsia="Arial" w:cs="Calibri"/>
          <w:color w:val="000000" w:themeColor="text1"/>
        </w:rPr>
      </w:pPr>
      <w:r w:rsidRPr="00E2754B">
        <w:rPr>
          <w:rFonts w:eastAsia="Arial" w:cs="Calibri"/>
          <w:color w:val="000000" w:themeColor="text1"/>
        </w:rPr>
        <w:t>stopnie schodów z listwą antypoślizgową</w:t>
      </w:r>
      <w:r w:rsidR="009D52A7">
        <w:rPr>
          <w:rFonts w:eastAsia="Arial" w:cs="Calibri"/>
          <w:color w:val="000000" w:themeColor="text1"/>
        </w:rPr>
        <w:t>,</w:t>
      </w:r>
    </w:p>
    <w:p w14:paraId="57EC12E2" w14:textId="26537BDE" w:rsidR="00DD350F" w:rsidRPr="00E2754B" w:rsidRDefault="00DD350F" w:rsidP="00DD350F">
      <w:pPr>
        <w:pStyle w:val="Textbody"/>
        <w:numPr>
          <w:ilvl w:val="0"/>
          <w:numId w:val="13"/>
        </w:numPr>
        <w:spacing w:after="0" w:line="276" w:lineRule="auto"/>
        <w:rPr>
          <w:rFonts w:eastAsia="Arial" w:cs="Calibri"/>
          <w:color w:val="000000" w:themeColor="text1"/>
        </w:rPr>
      </w:pPr>
      <w:r w:rsidRPr="00E2754B">
        <w:rPr>
          <w:rFonts w:eastAsia="Arial" w:cs="Calibri"/>
          <w:color w:val="000000" w:themeColor="text1"/>
        </w:rPr>
        <w:t>prowadnice schodów wykonane z ceownika (C140/C200)</w:t>
      </w:r>
      <w:r w:rsidR="009D52A7">
        <w:rPr>
          <w:rFonts w:eastAsia="Arial" w:cs="Calibri"/>
          <w:color w:val="000000" w:themeColor="text1"/>
        </w:rPr>
        <w:t>,</w:t>
      </w:r>
    </w:p>
    <w:p w14:paraId="169D5BF2" w14:textId="6BC3C05F" w:rsidR="00DD350F" w:rsidRPr="00E2754B" w:rsidRDefault="00DD350F" w:rsidP="00DD350F">
      <w:pPr>
        <w:pStyle w:val="Textbody"/>
        <w:numPr>
          <w:ilvl w:val="0"/>
          <w:numId w:val="13"/>
        </w:numPr>
        <w:spacing w:after="0" w:line="276" w:lineRule="auto"/>
        <w:rPr>
          <w:rFonts w:eastAsia="Arial" w:cs="Calibri"/>
          <w:color w:val="000000" w:themeColor="text1"/>
        </w:rPr>
      </w:pPr>
      <w:r w:rsidRPr="00E2754B">
        <w:rPr>
          <w:rFonts w:eastAsia="Arial" w:cs="Calibri"/>
          <w:color w:val="000000" w:themeColor="text1"/>
        </w:rPr>
        <w:t>stopnie schodów przykręcane/przyspawane do prowadnic w przypadku spawania zabezpieczone miejsca spawów</w:t>
      </w:r>
      <w:r w:rsidR="009D52A7">
        <w:rPr>
          <w:rFonts w:eastAsia="Arial" w:cs="Calibri"/>
          <w:color w:val="000000" w:themeColor="text1"/>
        </w:rPr>
        <w:t>,</w:t>
      </w:r>
    </w:p>
    <w:p w14:paraId="2DDCFF59" w14:textId="1E80157B" w:rsidR="00DD350F" w:rsidRPr="00E2754B" w:rsidRDefault="00DD350F" w:rsidP="00DD350F">
      <w:pPr>
        <w:pStyle w:val="Textbody"/>
        <w:numPr>
          <w:ilvl w:val="0"/>
          <w:numId w:val="13"/>
        </w:numPr>
        <w:spacing w:after="0" w:line="276" w:lineRule="auto"/>
        <w:rPr>
          <w:rFonts w:eastAsia="Arial" w:cs="Calibri"/>
          <w:color w:val="000000" w:themeColor="text1"/>
        </w:rPr>
      </w:pPr>
      <w:r w:rsidRPr="00E2754B">
        <w:rPr>
          <w:rFonts w:eastAsia="Arial" w:cs="Calibri"/>
          <w:color w:val="000000" w:themeColor="text1"/>
        </w:rPr>
        <w:t>obustronna prawostronna/lewostronna poręcz o wysokości od 1,1m 1.2m   wykonana z rury</w:t>
      </w:r>
      <w:r w:rsidR="000D2CF7">
        <w:rPr>
          <w:rFonts w:eastAsia="Arial" w:cs="Calibri"/>
          <w:color w:val="000000" w:themeColor="text1"/>
        </w:rPr>
        <w:t xml:space="preserve">               </w:t>
      </w:r>
      <w:r w:rsidRPr="00E2754B">
        <w:rPr>
          <w:rFonts w:eastAsia="Arial" w:cs="Calibri"/>
          <w:color w:val="000000" w:themeColor="text1"/>
        </w:rPr>
        <w:t xml:space="preserve"> o średnicy min 42 mm, lub profil</w:t>
      </w:r>
      <w:r>
        <w:rPr>
          <w:rFonts w:eastAsia="Arial" w:cs="Calibri"/>
          <w:color w:val="000000" w:themeColor="text1"/>
        </w:rPr>
        <w:t>u</w:t>
      </w:r>
      <w:r w:rsidRPr="00E2754B">
        <w:rPr>
          <w:rFonts w:eastAsia="Arial" w:cs="Calibri"/>
          <w:color w:val="000000" w:themeColor="text1"/>
        </w:rPr>
        <w:t xml:space="preserve"> zamkniętego o boku nie mniejszym niż 40mm  dodatkowo </w:t>
      </w:r>
      <w:r w:rsidR="000D2CF7">
        <w:rPr>
          <w:rFonts w:eastAsia="Arial" w:cs="Calibri"/>
          <w:color w:val="000000" w:themeColor="text1"/>
        </w:rPr>
        <w:t xml:space="preserve">             </w:t>
      </w:r>
      <w:r w:rsidRPr="00E2754B">
        <w:rPr>
          <w:rFonts w:eastAsia="Arial" w:cs="Calibri"/>
          <w:color w:val="000000" w:themeColor="text1"/>
        </w:rPr>
        <w:t>z 1 poziomą poprzeczką na wysokości w połowie wysokości barierki</w:t>
      </w:r>
      <w:r w:rsidR="000D2CF7">
        <w:rPr>
          <w:rFonts w:eastAsia="Arial" w:cs="Calibri"/>
          <w:color w:val="000000" w:themeColor="text1"/>
        </w:rPr>
        <w:t>,</w:t>
      </w:r>
    </w:p>
    <w:p w14:paraId="123CC829" w14:textId="32C4CA47" w:rsidR="00DD350F" w:rsidRPr="00E2754B" w:rsidRDefault="00DD350F" w:rsidP="00DD350F">
      <w:pPr>
        <w:pStyle w:val="Textbody"/>
        <w:numPr>
          <w:ilvl w:val="0"/>
          <w:numId w:val="13"/>
        </w:numPr>
        <w:spacing w:after="0" w:line="276" w:lineRule="auto"/>
        <w:rPr>
          <w:rFonts w:eastAsia="Arial" w:cs="Calibri"/>
          <w:color w:val="000000" w:themeColor="text1"/>
        </w:rPr>
      </w:pPr>
      <w:r w:rsidRPr="00E2754B">
        <w:rPr>
          <w:rFonts w:eastAsia="Arial" w:cs="Calibri"/>
          <w:color w:val="000000" w:themeColor="text1"/>
        </w:rPr>
        <w:t>wszystkie elementy stalowe ocynkowane ogniowo</w:t>
      </w:r>
      <w:r w:rsidR="000D2CF7">
        <w:rPr>
          <w:rFonts w:eastAsia="Arial" w:cs="Calibri"/>
          <w:color w:val="000000" w:themeColor="text1"/>
        </w:rPr>
        <w:t>,</w:t>
      </w:r>
    </w:p>
    <w:p w14:paraId="40D783AB" w14:textId="4290E148" w:rsidR="00DD350F" w:rsidRPr="00E2754B" w:rsidRDefault="00DD350F" w:rsidP="00DD350F">
      <w:pPr>
        <w:pStyle w:val="Textbody"/>
        <w:numPr>
          <w:ilvl w:val="0"/>
          <w:numId w:val="13"/>
        </w:numPr>
        <w:spacing w:after="0" w:line="276" w:lineRule="auto"/>
        <w:rPr>
          <w:rFonts w:eastAsia="Arial" w:cs="Calibri"/>
          <w:color w:val="000000" w:themeColor="text1"/>
          <w:vertAlign w:val="superscript"/>
        </w:rPr>
      </w:pPr>
      <w:r w:rsidRPr="00E2754B">
        <w:rPr>
          <w:rFonts w:eastAsia="Arial" w:cs="Calibri"/>
          <w:color w:val="000000" w:themeColor="text1"/>
        </w:rPr>
        <w:t xml:space="preserve">ażurowa platforma (dojście do </w:t>
      </w:r>
      <w:proofErr w:type="spellStart"/>
      <w:r w:rsidRPr="00E2754B">
        <w:rPr>
          <w:rFonts w:eastAsia="Arial" w:cs="Calibri"/>
          <w:color w:val="000000" w:themeColor="text1"/>
        </w:rPr>
        <w:t>limnigarafu</w:t>
      </w:r>
      <w:proofErr w:type="spellEnd"/>
      <w:r w:rsidRPr="00E2754B">
        <w:rPr>
          <w:rFonts w:eastAsia="Arial" w:cs="Calibri"/>
          <w:color w:val="000000" w:themeColor="text1"/>
        </w:rPr>
        <w:t xml:space="preserve">) przed drzwiami krata stalowa ocynkowana </w:t>
      </w:r>
      <w:r w:rsidR="000D2CF7">
        <w:rPr>
          <w:rFonts w:eastAsia="Arial" w:cs="Calibri"/>
          <w:color w:val="000000" w:themeColor="text1"/>
        </w:rPr>
        <w:t xml:space="preserve">                         </w:t>
      </w:r>
      <w:r w:rsidRPr="00E2754B">
        <w:rPr>
          <w:rFonts w:eastAsia="Arial" w:cs="Calibri"/>
          <w:color w:val="000000" w:themeColor="text1"/>
        </w:rPr>
        <w:t>o szerokości stopni i głębokości minimum 1m</w:t>
      </w:r>
      <w:r w:rsidR="000D2CF7">
        <w:rPr>
          <w:rFonts w:eastAsia="Arial" w:cs="Calibri"/>
          <w:color w:val="000000" w:themeColor="text1"/>
        </w:rPr>
        <w:t>,</w:t>
      </w:r>
    </w:p>
    <w:p w14:paraId="0E03A5D7" w14:textId="012D83AA" w:rsidR="00582803" w:rsidRPr="00FD02A3" w:rsidRDefault="00DD350F" w:rsidP="00DD350F">
      <w:pPr>
        <w:pStyle w:val="Textbody"/>
        <w:numPr>
          <w:ilvl w:val="0"/>
          <w:numId w:val="13"/>
        </w:numPr>
        <w:spacing w:after="0" w:line="276" w:lineRule="auto"/>
        <w:rPr>
          <w:rFonts w:eastAsia="Arial" w:cs="Calibri"/>
          <w:color w:val="000000" w:themeColor="text1"/>
        </w:rPr>
      </w:pPr>
      <w:r w:rsidRPr="00E2754B">
        <w:rPr>
          <w:rFonts w:eastAsia="Arial" w:cs="Calibri"/>
          <w:color w:val="000000" w:themeColor="text1"/>
        </w:rPr>
        <w:t>spód fundamentów schodów/platformy położony poniżej granicy przymarzania gruntu, dolny poziom betonów stanowiących fundament schodów i podpór poniżej strefy przemarzania.</w:t>
      </w:r>
    </w:p>
    <w:p w14:paraId="6A24F785" w14:textId="1F54EAA5" w:rsidR="00A45E9B" w:rsidRPr="0072225A" w:rsidRDefault="00A45E9B" w:rsidP="00A45E9B">
      <w:pPr>
        <w:spacing w:after="0" w:line="276" w:lineRule="auto"/>
        <w:jc w:val="both"/>
        <w:rPr>
          <w:b/>
          <w:bCs/>
          <w:sz w:val="24"/>
          <w:szCs w:val="24"/>
        </w:rPr>
      </w:pPr>
      <w:r w:rsidRPr="0072225A">
        <w:rPr>
          <w:b/>
          <w:bCs/>
          <w:sz w:val="24"/>
          <w:szCs w:val="24"/>
        </w:rPr>
        <w:t xml:space="preserve">Uwagi końcowe </w:t>
      </w:r>
    </w:p>
    <w:p w14:paraId="4278F440" w14:textId="77777777" w:rsidR="00A45E9B" w:rsidRDefault="00A45E9B" w:rsidP="00A45E9B">
      <w:pPr>
        <w:pStyle w:val="Standard"/>
        <w:numPr>
          <w:ilvl w:val="0"/>
          <w:numId w:val="15"/>
        </w:numPr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Wykonawca jest zobowiązany uwzględnić uwagi Zamawiającego i jego wytyczne przy wykonywaniu zadania, o ile nie są sprzeczne z obowiązującymi przepisami i normami, sztuką budowlaną oraz OPZ.</w:t>
      </w:r>
    </w:p>
    <w:p w14:paraId="353F0834" w14:textId="77777777" w:rsidR="00A45E9B" w:rsidRPr="004D2CA4" w:rsidRDefault="00A45E9B" w:rsidP="00A45E9B">
      <w:pPr>
        <w:pStyle w:val="Standard"/>
        <w:numPr>
          <w:ilvl w:val="0"/>
          <w:numId w:val="15"/>
        </w:numPr>
        <w:spacing w:line="276" w:lineRule="auto"/>
        <w:ind w:left="426" w:hanging="426"/>
        <w:jc w:val="both"/>
      </w:pPr>
      <w:r w:rsidRPr="004D2CA4">
        <w:rPr>
          <w:sz w:val="22"/>
          <w:szCs w:val="22"/>
        </w:rPr>
        <w:t>Zamawiający oświadcza, że dysponuje gruntem, na którym mają być prowadzone prace remontowo-budowlane.</w:t>
      </w:r>
      <w:r>
        <w:rPr>
          <w:sz w:val="22"/>
          <w:szCs w:val="22"/>
        </w:rPr>
        <w:t xml:space="preserve"> </w:t>
      </w:r>
      <w:r w:rsidRPr="00BB772B">
        <w:rPr>
          <w:sz w:val="22"/>
          <w:szCs w:val="22"/>
          <w:u w:val="single"/>
        </w:rPr>
        <w:t>Zamawiający nie</w:t>
      </w:r>
      <w:r w:rsidRPr="004D2CA4">
        <w:rPr>
          <w:sz w:val="22"/>
          <w:szCs w:val="22"/>
          <w:u w:val="single"/>
        </w:rPr>
        <w:t xml:space="preserve"> jest jednak upoważniony do dysponowania</w:t>
      </w:r>
      <w:r>
        <w:rPr>
          <w:sz w:val="22"/>
          <w:szCs w:val="22"/>
          <w:u w:val="single"/>
        </w:rPr>
        <w:t xml:space="preserve"> terenem</w:t>
      </w:r>
      <w:r w:rsidRPr="004D2CA4">
        <w:rPr>
          <w:sz w:val="22"/>
          <w:szCs w:val="22"/>
          <w:u w:val="single"/>
        </w:rPr>
        <w:t xml:space="preserve"> parking</w:t>
      </w:r>
      <w:r>
        <w:rPr>
          <w:sz w:val="22"/>
          <w:szCs w:val="22"/>
          <w:u w:val="single"/>
        </w:rPr>
        <w:t>u przylegającym do miejsca prowadzonych prac</w:t>
      </w:r>
      <w:r w:rsidRPr="004D2CA4">
        <w:rPr>
          <w:sz w:val="22"/>
          <w:szCs w:val="22"/>
          <w:u w:val="single"/>
        </w:rPr>
        <w:t xml:space="preserve"> jak i nie odpowiada za drogę dojazdową do miejsca prowadzenia prac.</w:t>
      </w:r>
    </w:p>
    <w:p w14:paraId="15A8677A" w14:textId="012926E4" w:rsidR="00A45E9B" w:rsidRPr="00CD2ADD" w:rsidRDefault="00A45E9B" w:rsidP="00A45E9B">
      <w:pPr>
        <w:pStyle w:val="Akapitzlist"/>
        <w:numPr>
          <w:ilvl w:val="0"/>
          <w:numId w:val="15"/>
        </w:numPr>
        <w:spacing w:after="0" w:line="276" w:lineRule="auto"/>
        <w:ind w:left="426" w:hanging="426"/>
        <w:jc w:val="both"/>
        <w:rPr>
          <w:color w:val="000000" w:themeColor="text1"/>
        </w:rPr>
      </w:pPr>
      <w:r w:rsidRPr="00CD2ADD">
        <w:rPr>
          <w:color w:val="000000" w:themeColor="text1"/>
        </w:rPr>
        <w:t xml:space="preserve">Konstrukcja stalowa schodów i barierki powinna spełniać wszelkie normy, posiadać niezbędne atesty i certyfikaty zgodnie z obowiązującymi przepisami– dokumenty takie należy przedłożyć zamawiającemu najpóźniej w dniu odbioru robót. Rozpoczęcie prac może nastąpić po przekazaniu terenu potwierdzone dokumentem podpisanym obustronnie przez zamawiającego i wykonawcę. Po zakończeniu prac należy zgłosić wykonane zadanie do odbioru, </w:t>
      </w:r>
      <w:r w:rsidR="00014DEF">
        <w:rPr>
          <w:color w:val="000000" w:themeColor="text1"/>
        </w:rPr>
        <w:t>Z</w:t>
      </w:r>
      <w:r w:rsidRPr="00CD2ADD">
        <w:rPr>
          <w:color w:val="000000" w:themeColor="text1"/>
        </w:rPr>
        <w:t>amawiający ma 5</w:t>
      </w:r>
      <w:r>
        <w:rPr>
          <w:color w:val="000000" w:themeColor="text1"/>
        </w:rPr>
        <w:t xml:space="preserve"> </w:t>
      </w:r>
      <w:r w:rsidRPr="00CD2ADD">
        <w:rPr>
          <w:color w:val="000000" w:themeColor="text1"/>
        </w:rPr>
        <w:t xml:space="preserve">dni roboczych na odbiór tych prac. W terminie uzgodnionym przez obie strony, warunkiem wypłaty wynagrodzenia jest protokół zakończenia robót w danej lokalizacji. </w:t>
      </w:r>
    </w:p>
    <w:p w14:paraId="468CD8B8" w14:textId="1A70A30B" w:rsidR="00A45E9B" w:rsidRDefault="00A45E9B" w:rsidP="00F76358">
      <w:pPr>
        <w:pStyle w:val="Akapitzlist"/>
        <w:numPr>
          <w:ilvl w:val="0"/>
          <w:numId w:val="15"/>
        </w:numPr>
        <w:spacing w:after="0" w:line="276" w:lineRule="auto"/>
        <w:ind w:left="426" w:hanging="426"/>
        <w:jc w:val="both"/>
      </w:pPr>
      <w:r>
        <w:t xml:space="preserve">Z uwagi na ograniczony dojazd należy zapoznać się z lokalnymi warunkami, teren jest ogólnie dostępny (teren bezpłatnego parkingu) dojazd pod mostem o ograniczonej wysokości – przejazd pod mostem około 235cm. Z posiadanych informacji niema innego dojazdu, teren jest własnością </w:t>
      </w:r>
      <w:r>
        <w:lastRenderedPageBreak/>
        <w:t xml:space="preserve">Miasta Wadowice i szczegóły związane z dojazdem jak i z ograniczeniami dojazdu i prac należy ustalić z UM Wadowice. Zamawiający nie jest stroną przy tych uzgodnieniach. </w:t>
      </w:r>
    </w:p>
    <w:p w14:paraId="5D197DD8" w14:textId="3000377B" w:rsidR="00937A60" w:rsidRPr="00F76358" w:rsidRDefault="00D84DCD" w:rsidP="00D84DCD">
      <w:pPr>
        <w:pStyle w:val="Akapitzlist"/>
        <w:numPr>
          <w:ilvl w:val="0"/>
          <w:numId w:val="15"/>
        </w:numPr>
        <w:spacing w:after="0" w:line="276" w:lineRule="auto"/>
        <w:ind w:left="426" w:hanging="426"/>
        <w:jc w:val="both"/>
      </w:pPr>
      <w:r w:rsidRPr="00D84DCD">
        <w:t xml:space="preserve">Wykonawca zobowiązany jest do zapoznania się z warunkami panującymi w terenie </w:t>
      </w:r>
      <w:r>
        <w:t xml:space="preserve">                                         </w:t>
      </w:r>
      <w:r w:rsidRPr="00D84DCD">
        <w:t>i przeprowadzenia na własny koszt wizji lokalnej. Osoby do kontaktu:  Piotr Maślanka,</w:t>
      </w:r>
      <w:r w:rsidR="001E278F">
        <w:t xml:space="preserve"> </w:t>
      </w:r>
      <w:r w:rsidRPr="00D84DCD">
        <w:t xml:space="preserve">e-mail:  </w:t>
      </w:r>
      <w:hyperlink r:id="rId7" w:history="1">
        <w:r w:rsidRPr="00D84DCD">
          <w:rPr>
            <w:rStyle w:val="Hipercze"/>
          </w:rPr>
          <w:t>piotr.maslanka@imgw.pl</w:t>
        </w:r>
      </w:hyperlink>
      <w:r w:rsidRPr="00D84DCD">
        <w:t>, tel. 503 199 076  i  Jacek Lasocki,  e</w:t>
      </w:r>
      <w:r w:rsidR="001E278F">
        <w:t>-</w:t>
      </w:r>
      <w:r w:rsidRPr="00D84DCD">
        <w:t xml:space="preserve">mail:  </w:t>
      </w:r>
      <w:hyperlink r:id="rId8" w:history="1">
        <w:r w:rsidRPr="00D84DCD">
          <w:rPr>
            <w:rStyle w:val="Hipercze"/>
          </w:rPr>
          <w:t>jacek.lasocki@imgw.pl</w:t>
        </w:r>
      </w:hyperlink>
      <w:r w:rsidRPr="00D84DCD">
        <w:t>, tel. 503 112 137</w:t>
      </w:r>
    </w:p>
    <w:p w14:paraId="2863C0AA" w14:textId="77777777" w:rsidR="00653B52" w:rsidRDefault="00653B52" w:rsidP="00E051F7">
      <w:pPr>
        <w:pStyle w:val="Standard"/>
        <w:spacing w:line="276" w:lineRule="auto"/>
        <w:jc w:val="center"/>
        <w:rPr>
          <w:b/>
          <w:bCs/>
          <w:sz w:val="18"/>
          <w:szCs w:val="18"/>
        </w:rPr>
      </w:pPr>
    </w:p>
    <w:p w14:paraId="432BC97D" w14:textId="77777777" w:rsidR="00653B52" w:rsidRDefault="00653B52" w:rsidP="00E051F7">
      <w:pPr>
        <w:pStyle w:val="Standard"/>
        <w:spacing w:line="276" w:lineRule="auto"/>
        <w:jc w:val="center"/>
        <w:rPr>
          <w:b/>
          <w:bCs/>
          <w:sz w:val="18"/>
          <w:szCs w:val="18"/>
        </w:rPr>
      </w:pPr>
    </w:p>
    <w:p w14:paraId="5A5C1BEC" w14:textId="77777777" w:rsidR="00937A60" w:rsidRDefault="00937A60" w:rsidP="00E051F7">
      <w:pPr>
        <w:pStyle w:val="Standard"/>
        <w:spacing w:line="276" w:lineRule="auto"/>
        <w:jc w:val="center"/>
        <w:rPr>
          <w:b/>
          <w:bCs/>
          <w:sz w:val="18"/>
          <w:szCs w:val="18"/>
        </w:rPr>
      </w:pPr>
    </w:p>
    <w:p w14:paraId="65B4208C" w14:textId="0F84A904" w:rsidR="00A45E9B" w:rsidRDefault="00653B52" w:rsidP="00E051F7">
      <w:pPr>
        <w:pStyle w:val="Standard"/>
        <w:spacing w:line="276" w:lineRule="auto"/>
        <w:jc w:val="center"/>
        <w:rPr>
          <w:noProof/>
          <w:color w:val="EE0000"/>
        </w:rPr>
      </w:pPr>
      <w:r w:rsidRPr="00EB2C8A">
        <w:rPr>
          <w:b/>
          <w:bCs/>
          <w:sz w:val="18"/>
          <w:szCs w:val="18"/>
        </w:rPr>
        <w:t>Rysunek 1.</w:t>
      </w:r>
      <w:r w:rsidRPr="00EB2C8A">
        <w:rPr>
          <w:rFonts w:cs="Calibri"/>
          <w:b/>
          <w:bCs/>
          <w:sz w:val="18"/>
          <w:szCs w:val="18"/>
        </w:rPr>
        <w:t xml:space="preserve"> Poglądowy szkic sytuacyjny</w:t>
      </w:r>
      <w:r>
        <w:rPr>
          <w:rFonts w:cs="Calibri"/>
          <w:b/>
          <w:bCs/>
          <w:sz w:val="18"/>
          <w:szCs w:val="18"/>
        </w:rPr>
        <w:t xml:space="preserve"> </w:t>
      </w:r>
      <w:r w:rsidRPr="00EB2C8A">
        <w:rPr>
          <w:b/>
          <w:bCs/>
          <w:sz w:val="18"/>
          <w:szCs w:val="18"/>
        </w:rPr>
        <w:t xml:space="preserve">z </w:t>
      </w:r>
      <w:r>
        <w:rPr>
          <w:b/>
          <w:bCs/>
          <w:sz w:val="18"/>
          <w:szCs w:val="18"/>
        </w:rPr>
        <w:t>zaznaczonym budynkiem limnigrafu i pomostem do demontażu</w:t>
      </w:r>
    </w:p>
    <w:p w14:paraId="34412E51" w14:textId="73E8609B" w:rsidR="00A45E9B" w:rsidRDefault="00A45E9B" w:rsidP="00E051F7">
      <w:pPr>
        <w:pStyle w:val="Standard"/>
        <w:spacing w:line="276" w:lineRule="auto"/>
        <w:jc w:val="center"/>
        <w:rPr>
          <w:noProof/>
          <w:color w:val="EE0000"/>
        </w:rPr>
      </w:pPr>
    </w:p>
    <w:p w14:paraId="7CD1885A" w14:textId="1D1D3B5A" w:rsidR="00582803" w:rsidRDefault="00DE6339" w:rsidP="00E051F7">
      <w:pPr>
        <w:pStyle w:val="Standard"/>
        <w:spacing w:line="276" w:lineRule="auto"/>
        <w:jc w:val="center"/>
        <w:rPr>
          <w:noProof/>
          <w:color w:val="EE0000"/>
        </w:rPr>
      </w:pP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58F0172" wp14:editId="3CF5ECB6">
                <wp:simplePos x="0" y="0"/>
                <wp:positionH relativeFrom="column">
                  <wp:posOffset>3366770</wp:posOffset>
                </wp:positionH>
                <wp:positionV relativeFrom="paragraph">
                  <wp:posOffset>595539</wp:posOffset>
                </wp:positionV>
                <wp:extent cx="750570" cy="391795"/>
                <wp:effectExtent l="76200" t="0" r="11430" b="484505"/>
                <wp:wrapNone/>
                <wp:docPr id="1471689181" name="Dymek mowy: 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0570" cy="391795"/>
                        </a:xfrm>
                        <a:prstGeom prst="wedgeRectCallout">
                          <a:avLst>
                            <a:gd name="adj1" fmla="val -57091"/>
                            <a:gd name="adj2" fmla="val 152799"/>
                          </a:avLst>
                        </a:prstGeom>
                        <a:noFill/>
                        <a:ln w="254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823C57" w14:textId="504EBD18" w:rsidR="00244D96" w:rsidRPr="00DE6339" w:rsidRDefault="00244D96" w:rsidP="00244D96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DE6339">
                              <w:rPr>
                                <w:sz w:val="18"/>
                                <w:szCs w:val="18"/>
                              </w:rPr>
                              <w:t>Pomost do</w:t>
                            </w:r>
                            <w:r w:rsidR="00DE6339" w:rsidRPr="00DE6339">
                              <w:rPr>
                                <w:sz w:val="18"/>
                                <w:szCs w:val="18"/>
                              </w:rPr>
                              <w:t xml:space="preserve"> demontażu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8F0172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Dymek mowy: prostokąt 3" o:spid="_x0000_s1026" type="#_x0000_t61" style="position:absolute;left:0;text-align:left;margin-left:265.1pt;margin-top:46.9pt;width:59.1pt;height:30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" adj="-1532,43805" filled="f" strokecolor="#c00000" strokeweight="2pt">
                <v:textbox>
                  <w:txbxContent>
                    <w:p w14:paraId="0C823C57" w14:textId="504EBD18" w:rsidR="00244D96" w:rsidRPr="00DE6339" w:rsidRDefault="00244D96" w:rsidP="00244D96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DE6339">
                        <w:rPr>
                          <w:sz w:val="18"/>
                          <w:szCs w:val="18"/>
                        </w:rPr>
                        <w:t>Pomost do</w:t>
                      </w:r>
                      <w:r w:rsidR="00DE6339" w:rsidRPr="00DE6339">
                        <w:rPr>
                          <w:sz w:val="18"/>
                          <w:szCs w:val="18"/>
                        </w:rPr>
                        <w:t xml:space="preserve"> demontażu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E6B1F75" wp14:editId="4C91492A">
                <wp:simplePos x="0" y="0"/>
                <wp:positionH relativeFrom="column">
                  <wp:posOffset>2479584</wp:posOffset>
                </wp:positionH>
                <wp:positionV relativeFrom="paragraph">
                  <wp:posOffset>617311</wp:posOffset>
                </wp:positionV>
                <wp:extent cx="696595" cy="386080"/>
                <wp:effectExtent l="0" t="0" r="27305" b="356870"/>
                <wp:wrapNone/>
                <wp:docPr id="112370715" name="Dymek mowy: 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6595" cy="386080"/>
                        </a:xfrm>
                        <a:prstGeom prst="wedgeRectCallout">
                          <a:avLst>
                            <a:gd name="adj1" fmla="val 27439"/>
                            <a:gd name="adj2" fmla="val 132866"/>
                          </a:avLst>
                        </a:prstGeom>
                        <a:noFill/>
                        <a:ln w="254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5E473A3" w14:textId="6CC01E0A" w:rsidR="00244D96" w:rsidRPr="00DE6339" w:rsidRDefault="00244D96" w:rsidP="00244D96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DE6339">
                              <w:rPr>
                                <w:sz w:val="18"/>
                                <w:szCs w:val="18"/>
                              </w:rPr>
                              <w:t>Wieża limnigrafu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6B1F75" id="Dymek mowy: prostokąt 2" o:spid="_x0000_s1027" type="#_x0000_t61" style="position:absolute;left:0;text-align:left;margin-left:195.25pt;margin-top:48.6pt;width:54.85pt;height:30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" adj="16727,39499" filled="f" strokecolor="#c00000" strokeweight="2pt">
                <v:textbox>
                  <w:txbxContent>
                    <w:p w14:paraId="45E473A3" w14:textId="6CC01E0A" w:rsidR="00244D96" w:rsidRPr="00DE6339" w:rsidRDefault="00244D96" w:rsidP="00244D96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DE6339">
                        <w:rPr>
                          <w:sz w:val="18"/>
                          <w:szCs w:val="18"/>
                        </w:rPr>
                        <w:t>Wieża limnigrafu</w:t>
                      </w:r>
                    </w:p>
                  </w:txbxContent>
                </v:textbox>
              </v:shape>
            </w:pict>
          </mc:Fallback>
        </mc:AlternateContent>
      </w:r>
      <w:r w:rsidR="00D84DCD">
        <w:rPr>
          <w:noProof/>
        </w:rPr>
        <w:drawing>
          <wp:anchor distT="0" distB="0" distL="114300" distR="114300" simplePos="0" relativeHeight="251661312" behindDoc="0" locked="0" layoutInCell="1" allowOverlap="1" wp14:anchorId="56C8EA92" wp14:editId="5EA95F24">
            <wp:simplePos x="0" y="0"/>
            <wp:positionH relativeFrom="page">
              <wp:posOffset>283210</wp:posOffset>
            </wp:positionH>
            <wp:positionV relativeFrom="margin">
              <wp:posOffset>2219960</wp:posOffset>
            </wp:positionV>
            <wp:extent cx="6569075" cy="3448050"/>
            <wp:effectExtent l="0" t="0" r="3175" b="0"/>
            <wp:wrapSquare wrapText="bothSides"/>
            <wp:docPr id="373751409" name="Obraz 1" descr="Obraz zawierający tekst, mapa, zrzut ekranu, Oprogramowanie multimedialne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6641274" name="Obraz 1" descr="Obraz zawierający tekst, mapa, zrzut ekranu, Oprogramowanie multimedialne&#10;&#10;Opis wygenerowany automatycznie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625" b="5404"/>
                    <a:stretch/>
                  </pic:blipFill>
                  <pic:spPr bwMode="auto">
                    <a:xfrm>
                      <a:off x="0" y="0"/>
                      <a:ext cx="6569075" cy="3448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91CE02B" w14:textId="7F9F996E" w:rsidR="00582803" w:rsidRDefault="00582803" w:rsidP="00E051F7">
      <w:pPr>
        <w:pStyle w:val="Standard"/>
        <w:spacing w:line="276" w:lineRule="auto"/>
        <w:jc w:val="center"/>
        <w:rPr>
          <w:noProof/>
          <w:color w:val="EE0000"/>
        </w:rPr>
      </w:pPr>
    </w:p>
    <w:p w14:paraId="62FBF154" w14:textId="2187EC5D" w:rsidR="00582803" w:rsidRDefault="00582803" w:rsidP="00E051F7">
      <w:pPr>
        <w:pStyle w:val="Standard"/>
        <w:spacing w:line="276" w:lineRule="auto"/>
        <w:jc w:val="center"/>
        <w:rPr>
          <w:noProof/>
          <w:color w:val="EE0000"/>
        </w:rPr>
      </w:pPr>
    </w:p>
    <w:p w14:paraId="43B226D7" w14:textId="775A1B65" w:rsidR="00582803" w:rsidRDefault="00582803" w:rsidP="00E051F7">
      <w:pPr>
        <w:pStyle w:val="Standard"/>
        <w:spacing w:line="276" w:lineRule="auto"/>
        <w:jc w:val="center"/>
        <w:rPr>
          <w:noProof/>
          <w:color w:val="EE0000"/>
        </w:rPr>
      </w:pPr>
    </w:p>
    <w:p w14:paraId="6A7FF306" w14:textId="669DAA8D" w:rsidR="00816179" w:rsidRDefault="00816179" w:rsidP="00E051F7">
      <w:pPr>
        <w:pStyle w:val="Standard"/>
        <w:spacing w:line="276" w:lineRule="auto"/>
        <w:jc w:val="center"/>
        <w:rPr>
          <w:noProof/>
          <w:color w:val="EE0000"/>
        </w:rPr>
      </w:pPr>
    </w:p>
    <w:p w14:paraId="5D184917" w14:textId="7DB2F6B9" w:rsidR="00816179" w:rsidRDefault="00816179" w:rsidP="00E051F7">
      <w:pPr>
        <w:pStyle w:val="Standard"/>
        <w:spacing w:line="276" w:lineRule="auto"/>
        <w:jc w:val="center"/>
        <w:rPr>
          <w:noProof/>
          <w:color w:val="EE0000"/>
        </w:rPr>
      </w:pPr>
    </w:p>
    <w:p w14:paraId="5786451D" w14:textId="19978344" w:rsidR="00816179" w:rsidRDefault="00816179" w:rsidP="00E051F7">
      <w:pPr>
        <w:pStyle w:val="Standard"/>
        <w:spacing w:line="276" w:lineRule="auto"/>
        <w:jc w:val="center"/>
        <w:rPr>
          <w:noProof/>
          <w:color w:val="EE0000"/>
        </w:rPr>
      </w:pPr>
    </w:p>
    <w:p w14:paraId="515A5499" w14:textId="349CBF7D" w:rsidR="00816179" w:rsidRDefault="00816179" w:rsidP="00E051F7">
      <w:pPr>
        <w:pStyle w:val="Standard"/>
        <w:spacing w:line="276" w:lineRule="auto"/>
        <w:jc w:val="center"/>
        <w:rPr>
          <w:noProof/>
          <w:color w:val="EE0000"/>
        </w:rPr>
      </w:pPr>
    </w:p>
    <w:p w14:paraId="05819E49" w14:textId="77777777" w:rsidR="00816179" w:rsidRDefault="00816179" w:rsidP="00E051F7">
      <w:pPr>
        <w:pStyle w:val="Standard"/>
        <w:spacing w:line="276" w:lineRule="auto"/>
        <w:jc w:val="center"/>
        <w:rPr>
          <w:noProof/>
          <w:color w:val="EE0000"/>
        </w:rPr>
      </w:pPr>
    </w:p>
    <w:p w14:paraId="5BBC896D" w14:textId="77777777" w:rsidR="00816179" w:rsidRDefault="00816179" w:rsidP="00E051F7">
      <w:pPr>
        <w:pStyle w:val="Standard"/>
        <w:spacing w:line="276" w:lineRule="auto"/>
        <w:jc w:val="center"/>
        <w:rPr>
          <w:noProof/>
          <w:color w:val="EE0000"/>
        </w:rPr>
      </w:pPr>
    </w:p>
    <w:p w14:paraId="3D450BAA" w14:textId="77777777" w:rsidR="00816179" w:rsidRDefault="00816179" w:rsidP="00E051F7">
      <w:pPr>
        <w:pStyle w:val="Standard"/>
        <w:spacing w:line="276" w:lineRule="auto"/>
        <w:jc w:val="center"/>
        <w:rPr>
          <w:noProof/>
          <w:color w:val="EE0000"/>
        </w:rPr>
      </w:pPr>
    </w:p>
    <w:p w14:paraId="710A1103" w14:textId="77777777" w:rsidR="00816179" w:rsidRDefault="00816179" w:rsidP="00E051F7">
      <w:pPr>
        <w:pStyle w:val="Standard"/>
        <w:spacing w:line="276" w:lineRule="auto"/>
        <w:jc w:val="center"/>
        <w:rPr>
          <w:noProof/>
          <w:color w:val="EE0000"/>
        </w:rPr>
      </w:pPr>
    </w:p>
    <w:p w14:paraId="493F947F" w14:textId="77777777" w:rsidR="00816179" w:rsidRDefault="00816179" w:rsidP="00E051F7">
      <w:pPr>
        <w:pStyle w:val="Standard"/>
        <w:spacing w:line="276" w:lineRule="auto"/>
        <w:jc w:val="center"/>
        <w:rPr>
          <w:noProof/>
          <w:color w:val="EE0000"/>
        </w:rPr>
      </w:pPr>
    </w:p>
    <w:p w14:paraId="12368428" w14:textId="77777777" w:rsidR="00816179" w:rsidRDefault="00816179" w:rsidP="00E051F7">
      <w:pPr>
        <w:pStyle w:val="Standard"/>
        <w:spacing w:line="276" w:lineRule="auto"/>
        <w:jc w:val="center"/>
        <w:rPr>
          <w:noProof/>
          <w:color w:val="EE0000"/>
        </w:rPr>
      </w:pPr>
    </w:p>
    <w:p w14:paraId="41097AF1" w14:textId="77777777" w:rsidR="00816179" w:rsidRDefault="00816179" w:rsidP="00E051F7">
      <w:pPr>
        <w:pStyle w:val="Standard"/>
        <w:spacing w:line="276" w:lineRule="auto"/>
        <w:jc w:val="center"/>
        <w:rPr>
          <w:noProof/>
          <w:color w:val="EE0000"/>
        </w:rPr>
      </w:pPr>
    </w:p>
    <w:p w14:paraId="31E19A24" w14:textId="77777777" w:rsidR="00582803" w:rsidRDefault="00582803" w:rsidP="00E051F7">
      <w:pPr>
        <w:pStyle w:val="Standard"/>
        <w:spacing w:line="276" w:lineRule="auto"/>
        <w:jc w:val="center"/>
        <w:rPr>
          <w:noProof/>
          <w:color w:val="EE0000"/>
        </w:rPr>
      </w:pPr>
    </w:p>
    <w:p w14:paraId="5621DCB8" w14:textId="1DA0178A" w:rsidR="00243AC9" w:rsidRDefault="00243AC9" w:rsidP="00E051F7">
      <w:pPr>
        <w:pStyle w:val="Standard"/>
        <w:spacing w:line="276" w:lineRule="auto"/>
        <w:jc w:val="center"/>
        <w:rPr>
          <w:noProof/>
          <w:color w:val="EE0000"/>
        </w:rPr>
      </w:pPr>
    </w:p>
    <w:p w14:paraId="560F1CF4" w14:textId="2BE37717" w:rsidR="00EB2C8A" w:rsidRDefault="00EB2C8A" w:rsidP="00582803">
      <w:pPr>
        <w:pStyle w:val="Standard"/>
        <w:spacing w:line="276" w:lineRule="auto"/>
        <w:rPr>
          <w:noProof/>
          <w:color w:val="EE0000"/>
        </w:rPr>
      </w:pPr>
    </w:p>
    <w:p w14:paraId="05D850DC" w14:textId="3F37E078" w:rsidR="009B57A1" w:rsidRPr="00EB2C8A" w:rsidRDefault="001B4C30" w:rsidP="00E051F7">
      <w:pPr>
        <w:pStyle w:val="Standard"/>
        <w:spacing w:line="276" w:lineRule="auto"/>
        <w:jc w:val="center"/>
        <w:rPr>
          <w:noProof/>
          <w:color w:val="000000"/>
          <w:sz w:val="18"/>
          <w:szCs w:val="18"/>
        </w:rPr>
      </w:pP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2C514B" wp14:editId="6CE4C4A2">
                <wp:simplePos x="0" y="0"/>
                <wp:positionH relativeFrom="column">
                  <wp:posOffset>1674228</wp:posOffset>
                </wp:positionH>
                <wp:positionV relativeFrom="paragraph">
                  <wp:posOffset>2254720</wp:posOffset>
                </wp:positionV>
                <wp:extent cx="422573" cy="764863"/>
                <wp:effectExtent l="38418" t="247332" r="35242" b="244793"/>
                <wp:wrapNone/>
                <wp:docPr id="1554469084" name="Równoległobo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512217">
                          <a:off x="0" y="0"/>
                          <a:ext cx="422573" cy="764863"/>
                        </a:xfrm>
                        <a:prstGeom prst="parallelogram">
                          <a:avLst/>
                        </a:prstGeom>
                        <a:noFill/>
                        <a:ln w="5715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4AB873" id="_x0000_t7" coordsize="21600,21600" o:spt="7" adj="5400" path="m@0,l,21600@1,21600,21600,xe">
                <v:stroke joinstyle="miter"/>
                <v:formulas>
                  <v:f eqn="val #0"/>
                  <v:f eqn="sum width 0 #0"/>
                  <v:f eqn="prod #0 1 2"/>
                  <v:f eqn="sum width 0 @2"/>
                  <v:f eqn="mid #0 width"/>
                  <v:f eqn="mid @1 0"/>
                  <v:f eqn="prod height width #0"/>
                  <v:f eqn="prod @6 1 2"/>
                  <v:f eqn="sum height 0 @7"/>
                  <v:f eqn="prod width 1 2"/>
                  <v:f eqn="sum #0 0 @9"/>
                  <v:f eqn="if @10 @8 0"/>
                  <v:f eqn="if @10 @7 height"/>
                </v:formulas>
                <v:path gradientshapeok="t" o:connecttype="custom" o:connectlocs="@4,0;10800,@11;@3,10800;@5,21600;10800,@12;@2,10800" textboxrect="1800,1800,19800,19800;8100,8100,13500,13500;10800,10800,10800,10800"/>
                <v:handles>
                  <v:h position="#0,topLeft" xrange="0,21600"/>
                </v:handles>
              </v:shapetype>
              <v:shape id="Równoległobok 3" o:spid="_x0000_s1026" type="#_x0000_t7" style="position:absolute;margin-left:131.85pt;margin-top:177.55pt;width:33.25pt;height:60.25pt;rotation:-3372682fd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" filled="f" strokecolor="#e00" strokeweight="4.5pt"/>
            </w:pict>
          </mc:Fallback>
        </mc:AlternateContent>
      </w:r>
      <w:r w:rsidR="00D0400C">
        <w:rPr>
          <w:noProof/>
        </w:rPr>
        <w:drawing>
          <wp:inline distT="0" distB="0" distL="0" distR="0" wp14:anchorId="737C6A25" wp14:editId="4C1BC464">
            <wp:extent cx="5759450" cy="4323715"/>
            <wp:effectExtent l="57150" t="57150" r="50800" b="57785"/>
            <wp:docPr id="1277148765" name="Obraz 1" descr="Obraz zawierający na wolnym powietrzu, drzewo, niebo, roślina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7148765" name="Obraz 1" descr="Obraz zawierający na wolnym powietrzu, drzewo, niebo, roślina&#10;&#10;Zawartość wygenerowana przez AI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4323715"/>
                    </a:xfrm>
                    <a:prstGeom prst="rect">
                      <a:avLst/>
                    </a:prstGeom>
                    <a:noFill/>
                    <a:ln w="50800">
                      <a:solidFill>
                        <a:schemeClr val="accent1">
                          <a:shade val="1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28301609" w14:textId="66D414AF" w:rsidR="00625CAF" w:rsidRDefault="0072225A" w:rsidP="004C0092">
      <w:pPr>
        <w:pStyle w:val="Standard"/>
        <w:spacing w:line="276" w:lineRule="auto"/>
        <w:rPr>
          <w:b/>
          <w:bCs/>
          <w:sz w:val="18"/>
          <w:szCs w:val="18"/>
        </w:rPr>
      </w:pPr>
      <w:bookmarkStart w:id="0" w:name="_Hlk203982418"/>
      <w:r>
        <w:rPr>
          <w:b/>
          <w:bCs/>
          <w:sz w:val="18"/>
          <w:szCs w:val="18"/>
        </w:rPr>
        <w:t xml:space="preserve">Rysunek </w:t>
      </w:r>
      <w:r w:rsidR="00EB2C8A">
        <w:rPr>
          <w:b/>
          <w:bCs/>
          <w:sz w:val="18"/>
          <w:szCs w:val="18"/>
        </w:rPr>
        <w:t>2</w:t>
      </w:r>
      <w:r>
        <w:rPr>
          <w:b/>
          <w:bCs/>
          <w:sz w:val="18"/>
          <w:szCs w:val="18"/>
        </w:rPr>
        <w:t xml:space="preserve">. </w:t>
      </w:r>
      <w:r w:rsidR="00EB2C8A" w:rsidRPr="00EB2C8A">
        <w:rPr>
          <w:rFonts w:cs="Calibri"/>
          <w:b/>
          <w:bCs/>
          <w:sz w:val="18"/>
          <w:szCs w:val="18"/>
        </w:rPr>
        <w:t xml:space="preserve">Zdjęcie lokalizacji </w:t>
      </w:r>
      <w:r w:rsidR="00FA3C57">
        <w:rPr>
          <w:rFonts w:cs="Calibri"/>
          <w:b/>
          <w:bCs/>
          <w:sz w:val="18"/>
          <w:szCs w:val="18"/>
        </w:rPr>
        <w:t>budynku</w:t>
      </w:r>
      <w:r w:rsidR="007F281A">
        <w:rPr>
          <w:rFonts w:cs="Calibri"/>
          <w:b/>
          <w:bCs/>
          <w:sz w:val="18"/>
          <w:szCs w:val="18"/>
        </w:rPr>
        <w:t xml:space="preserve"> limnigraf</w:t>
      </w:r>
      <w:r w:rsidR="00F11299">
        <w:rPr>
          <w:rFonts w:cs="Calibri"/>
          <w:b/>
          <w:bCs/>
          <w:sz w:val="18"/>
          <w:szCs w:val="18"/>
        </w:rPr>
        <w:t>u</w:t>
      </w:r>
      <w:r w:rsidR="007F281A">
        <w:rPr>
          <w:rFonts w:cs="Calibri"/>
          <w:b/>
          <w:bCs/>
          <w:sz w:val="18"/>
          <w:szCs w:val="18"/>
        </w:rPr>
        <w:t xml:space="preserve"> z podestem do rozbiórki</w:t>
      </w:r>
      <w:r w:rsidR="00EB2C8A" w:rsidRPr="00EB2C8A">
        <w:rPr>
          <w:b/>
          <w:bCs/>
          <w:sz w:val="18"/>
          <w:szCs w:val="18"/>
        </w:rPr>
        <w:t xml:space="preserve"> </w:t>
      </w:r>
      <w:r w:rsidRPr="00EB2C8A">
        <w:rPr>
          <w:b/>
          <w:bCs/>
          <w:sz w:val="18"/>
          <w:szCs w:val="18"/>
        </w:rPr>
        <w:t xml:space="preserve">z zaznaczonym miejscem montażu schodów </w:t>
      </w:r>
    </w:p>
    <w:bookmarkEnd w:id="0"/>
    <w:p w14:paraId="59C81698" w14:textId="4EBA550C" w:rsidR="00270B16" w:rsidRDefault="00270B16" w:rsidP="004C0092">
      <w:pPr>
        <w:pStyle w:val="Standard"/>
        <w:spacing w:line="276" w:lineRule="auto"/>
        <w:rPr>
          <w:b/>
          <w:bCs/>
          <w:sz w:val="18"/>
          <w:szCs w:val="18"/>
        </w:rPr>
      </w:pPr>
    </w:p>
    <w:p w14:paraId="60943BC0" w14:textId="5C26AD9F" w:rsidR="00270B16" w:rsidRPr="004C0092" w:rsidRDefault="00271C21" w:rsidP="004C0092">
      <w:pPr>
        <w:pStyle w:val="Standard"/>
        <w:spacing w:line="276" w:lineRule="auto"/>
        <w:rPr>
          <w:noProof/>
        </w:rPr>
      </w:pPr>
      <w:r>
        <w:rPr>
          <w:noProof/>
        </w:rPr>
        <w:lastRenderedPageBreak/>
        <w:drawing>
          <wp:inline distT="0" distB="0" distL="0" distR="0" wp14:anchorId="5257719C" wp14:editId="7829B93A">
            <wp:extent cx="5759450" cy="7670165"/>
            <wp:effectExtent l="0" t="0" r="0" b="6985"/>
            <wp:docPr id="213847768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7670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5B49BD" w14:textId="611D6268" w:rsidR="00271C21" w:rsidRDefault="00271C21" w:rsidP="00271C21">
      <w:pPr>
        <w:pStyle w:val="Standard"/>
        <w:spacing w:line="276" w:lineRule="auto"/>
        <w:rPr>
          <w:b/>
          <w:bCs/>
          <w:sz w:val="18"/>
          <w:szCs w:val="18"/>
        </w:rPr>
      </w:pPr>
      <w:bookmarkStart w:id="1" w:name="_Hlk203982509"/>
      <w:r>
        <w:rPr>
          <w:b/>
          <w:bCs/>
          <w:sz w:val="18"/>
          <w:szCs w:val="18"/>
        </w:rPr>
        <w:t xml:space="preserve">Rysunek 3. </w:t>
      </w:r>
      <w:r w:rsidRPr="00EB2C8A">
        <w:rPr>
          <w:rFonts w:cs="Calibri"/>
          <w:b/>
          <w:bCs/>
          <w:sz w:val="18"/>
          <w:szCs w:val="18"/>
        </w:rPr>
        <w:t xml:space="preserve">Zdjęcie </w:t>
      </w:r>
      <w:r w:rsidR="00C95873">
        <w:rPr>
          <w:rFonts w:cs="Calibri"/>
          <w:b/>
          <w:bCs/>
          <w:sz w:val="18"/>
          <w:szCs w:val="18"/>
        </w:rPr>
        <w:t>podestu betonowego do zamocowania schodów</w:t>
      </w:r>
      <w:r w:rsidRPr="00EB2C8A">
        <w:rPr>
          <w:b/>
          <w:bCs/>
          <w:sz w:val="18"/>
          <w:szCs w:val="18"/>
        </w:rPr>
        <w:t xml:space="preserve"> </w:t>
      </w:r>
    </w:p>
    <w:bookmarkEnd w:id="1"/>
    <w:p w14:paraId="3FFC80CA" w14:textId="77777777" w:rsidR="00C95873" w:rsidRDefault="00C95873" w:rsidP="00271C21">
      <w:pPr>
        <w:pStyle w:val="Standard"/>
        <w:spacing w:line="276" w:lineRule="auto"/>
        <w:rPr>
          <w:b/>
          <w:bCs/>
          <w:sz w:val="18"/>
          <w:szCs w:val="18"/>
        </w:rPr>
      </w:pPr>
    </w:p>
    <w:p w14:paraId="57CA0E7E" w14:textId="2A89A607" w:rsidR="00625CAF" w:rsidRDefault="00D1379C" w:rsidP="00625CAF">
      <w:pPr>
        <w:pStyle w:val="Standard"/>
        <w:spacing w:line="276" w:lineRule="auto"/>
        <w:jc w:val="center"/>
      </w:pPr>
      <w:r>
        <w:rPr>
          <w:noProof/>
        </w:rPr>
        <w:lastRenderedPageBreak/>
        <w:drawing>
          <wp:inline distT="0" distB="0" distL="0" distR="0" wp14:anchorId="0FEA7B3F" wp14:editId="343BE0BE">
            <wp:extent cx="5759450" cy="4323715"/>
            <wp:effectExtent l="0" t="0" r="0" b="635"/>
            <wp:docPr id="1533977081" name="Obraz 5" descr="Obraz zawierający na wolnym powietrzu, drzewo, niebo, chmura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3977081" name="Obraz 5" descr="Obraz zawierający na wolnym powietrzu, drzewo, niebo, chmura&#10;&#10;Zawartość wygenerowana przez AI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4323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2087DE" w14:textId="2C1F2819" w:rsidR="00D1379C" w:rsidRDefault="00D1379C" w:rsidP="00D1379C">
      <w:pPr>
        <w:pStyle w:val="Standard"/>
        <w:spacing w:line="276" w:lineRule="auto"/>
        <w:rPr>
          <w:b/>
          <w:bCs/>
          <w:sz w:val="18"/>
          <w:szCs w:val="18"/>
        </w:rPr>
      </w:pPr>
      <w:bookmarkStart w:id="2" w:name="_Hlk203982592"/>
      <w:r>
        <w:rPr>
          <w:b/>
          <w:bCs/>
          <w:sz w:val="18"/>
          <w:szCs w:val="18"/>
        </w:rPr>
        <w:t xml:space="preserve">Rysunek 4. </w:t>
      </w:r>
      <w:r w:rsidRPr="00EB2C8A">
        <w:rPr>
          <w:rFonts w:cs="Calibri"/>
          <w:b/>
          <w:bCs/>
          <w:sz w:val="18"/>
          <w:szCs w:val="18"/>
        </w:rPr>
        <w:t xml:space="preserve">Zdjęcie </w:t>
      </w:r>
      <w:r>
        <w:rPr>
          <w:rFonts w:cs="Calibri"/>
          <w:b/>
          <w:bCs/>
          <w:sz w:val="18"/>
          <w:szCs w:val="18"/>
        </w:rPr>
        <w:t xml:space="preserve">dachu </w:t>
      </w:r>
      <w:r w:rsidR="00A26C58">
        <w:rPr>
          <w:rFonts w:cs="Calibri"/>
          <w:b/>
          <w:bCs/>
          <w:sz w:val="18"/>
          <w:szCs w:val="18"/>
        </w:rPr>
        <w:t>– do wymiany poszycie z papy i obróbki blacharskie</w:t>
      </w:r>
      <w:r w:rsidRPr="00EB2C8A">
        <w:rPr>
          <w:b/>
          <w:bCs/>
          <w:sz w:val="18"/>
          <w:szCs w:val="18"/>
        </w:rPr>
        <w:t xml:space="preserve"> </w:t>
      </w:r>
    </w:p>
    <w:bookmarkEnd w:id="2"/>
    <w:p w14:paraId="2E688548" w14:textId="77777777" w:rsidR="001522D5" w:rsidRDefault="001522D5" w:rsidP="00D1379C">
      <w:pPr>
        <w:pStyle w:val="Standard"/>
        <w:spacing w:line="276" w:lineRule="auto"/>
        <w:rPr>
          <w:b/>
          <w:bCs/>
          <w:sz w:val="18"/>
          <w:szCs w:val="18"/>
        </w:rPr>
      </w:pPr>
    </w:p>
    <w:p w14:paraId="043A23F5" w14:textId="5A7B8378" w:rsidR="00D1379C" w:rsidRDefault="001522D5" w:rsidP="00625CAF">
      <w:pPr>
        <w:pStyle w:val="Standard"/>
        <w:spacing w:line="276" w:lineRule="auto"/>
        <w:jc w:val="both"/>
        <w:textAlignment w:val="auto"/>
        <w:rPr>
          <w:b/>
          <w:bCs/>
          <w:color w:val="000000"/>
        </w:rPr>
      </w:pPr>
      <w:r>
        <w:rPr>
          <w:noProof/>
        </w:rPr>
        <w:lastRenderedPageBreak/>
        <w:drawing>
          <wp:inline distT="0" distB="0" distL="0" distR="0" wp14:anchorId="14E9664E" wp14:editId="4EC69B2D">
            <wp:extent cx="5759450" cy="7672070"/>
            <wp:effectExtent l="0" t="0" r="0" b="5080"/>
            <wp:docPr id="371862520" name="Obraz 6" descr="Obraz zawierający opuszczone, w pomieszczeniu, ściana, rozpad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1862520" name="Obraz 6" descr="Obraz zawierający opuszczone, w pomieszczeniu, ściana, rozpad&#10;&#10;Zawartość wygenerowana przez AI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7672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75096E" w14:textId="52D9EEC5" w:rsidR="001522D5" w:rsidRDefault="001522D5" w:rsidP="001522D5">
      <w:pPr>
        <w:pStyle w:val="Standard"/>
        <w:spacing w:line="276" w:lineRule="auto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 xml:space="preserve">Rysunek 5. </w:t>
      </w:r>
      <w:r w:rsidRPr="00EB2C8A">
        <w:rPr>
          <w:rFonts w:cs="Calibri"/>
          <w:b/>
          <w:bCs/>
          <w:sz w:val="18"/>
          <w:szCs w:val="18"/>
        </w:rPr>
        <w:t xml:space="preserve">Zdjęcie </w:t>
      </w:r>
      <w:r>
        <w:rPr>
          <w:rFonts w:cs="Calibri"/>
          <w:b/>
          <w:bCs/>
          <w:sz w:val="18"/>
          <w:szCs w:val="18"/>
        </w:rPr>
        <w:t>wnętrza limnigrafu</w:t>
      </w:r>
    </w:p>
    <w:p w14:paraId="5E5DE269" w14:textId="77777777" w:rsidR="001522D5" w:rsidRDefault="001522D5" w:rsidP="00625CAF">
      <w:pPr>
        <w:pStyle w:val="Standard"/>
        <w:spacing w:line="276" w:lineRule="auto"/>
        <w:jc w:val="both"/>
        <w:textAlignment w:val="auto"/>
        <w:rPr>
          <w:b/>
          <w:bCs/>
          <w:color w:val="000000"/>
        </w:rPr>
      </w:pPr>
    </w:p>
    <w:p w14:paraId="0CA66F91" w14:textId="77777777" w:rsidR="001B4C30" w:rsidRDefault="001B4C30" w:rsidP="00625CAF">
      <w:pPr>
        <w:pStyle w:val="Standard"/>
        <w:spacing w:line="276" w:lineRule="auto"/>
        <w:jc w:val="both"/>
        <w:textAlignment w:val="auto"/>
        <w:rPr>
          <w:b/>
          <w:bCs/>
          <w:color w:val="000000"/>
        </w:rPr>
      </w:pPr>
    </w:p>
    <w:p w14:paraId="4CE92C9F" w14:textId="77777777" w:rsidR="001B4C30" w:rsidRDefault="001B4C30" w:rsidP="00625CAF">
      <w:pPr>
        <w:pStyle w:val="Standard"/>
        <w:spacing w:line="276" w:lineRule="auto"/>
        <w:jc w:val="both"/>
        <w:textAlignment w:val="auto"/>
        <w:rPr>
          <w:b/>
          <w:bCs/>
          <w:color w:val="000000"/>
        </w:rPr>
      </w:pPr>
    </w:p>
    <w:p w14:paraId="46C55E55" w14:textId="77777777" w:rsidR="001B4C30" w:rsidRDefault="001B4C30" w:rsidP="00625CAF">
      <w:pPr>
        <w:pStyle w:val="Standard"/>
        <w:spacing w:line="276" w:lineRule="auto"/>
        <w:jc w:val="both"/>
        <w:textAlignment w:val="auto"/>
        <w:rPr>
          <w:b/>
          <w:bCs/>
          <w:color w:val="000000"/>
        </w:rPr>
      </w:pPr>
    </w:p>
    <w:p w14:paraId="27D59EDF" w14:textId="77777777" w:rsidR="001B4C30" w:rsidRDefault="001B4C30" w:rsidP="00625CAF">
      <w:pPr>
        <w:pStyle w:val="Standard"/>
        <w:spacing w:line="276" w:lineRule="auto"/>
        <w:jc w:val="both"/>
        <w:textAlignment w:val="auto"/>
        <w:rPr>
          <w:b/>
          <w:bCs/>
          <w:color w:val="000000"/>
        </w:rPr>
      </w:pPr>
    </w:p>
    <w:p w14:paraId="4FEE7913" w14:textId="77777777" w:rsidR="00A57880" w:rsidRPr="00E2754B" w:rsidRDefault="00A57880" w:rsidP="00625CAF">
      <w:pPr>
        <w:pStyle w:val="Standard"/>
        <w:spacing w:line="276" w:lineRule="auto"/>
        <w:ind w:left="360"/>
        <w:jc w:val="both"/>
        <w:rPr>
          <w:rFonts w:cs="Calibri"/>
          <w:color w:val="000000" w:themeColor="text1"/>
          <w:sz w:val="22"/>
          <w:szCs w:val="22"/>
        </w:rPr>
      </w:pPr>
    </w:p>
    <w:p w14:paraId="60087118" w14:textId="77777777" w:rsidR="00A57880" w:rsidRDefault="00A57880" w:rsidP="00625CAF">
      <w:pPr>
        <w:pStyle w:val="Standard"/>
        <w:spacing w:line="276" w:lineRule="auto"/>
        <w:ind w:left="360"/>
        <w:jc w:val="both"/>
        <w:rPr>
          <w:rFonts w:cs="Calibri"/>
          <w:color w:val="00B0F0"/>
          <w:sz w:val="22"/>
          <w:szCs w:val="22"/>
        </w:rPr>
      </w:pPr>
    </w:p>
    <w:p w14:paraId="0C233584" w14:textId="7FB8F098" w:rsidR="00A57880" w:rsidRDefault="00A57880" w:rsidP="00A57880">
      <w:pPr>
        <w:pStyle w:val="Standard"/>
        <w:spacing w:line="276" w:lineRule="auto"/>
        <w:ind w:left="360"/>
        <w:jc w:val="center"/>
        <w:rPr>
          <w:rFonts w:cs="Calibri"/>
          <w:color w:val="00B0F0"/>
          <w:sz w:val="22"/>
          <w:szCs w:val="22"/>
        </w:rPr>
      </w:pPr>
      <w:r>
        <w:rPr>
          <w:rFonts w:cs="Calibri"/>
          <w:noProof/>
          <w:color w:val="00B0F0"/>
          <w:sz w:val="22"/>
          <w:szCs w:val="22"/>
          <w14:ligatures w14:val="standardContextual"/>
        </w:rPr>
        <w:drawing>
          <wp:inline distT="0" distB="0" distL="0" distR="0" wp14:anchorId="74F30056" wp14:editId="5CF619DF">
            <wp:extent cx="3360420" cy="2648480"/>
            <wp:effectExtent l="0" t="0" r="0" b="0"/>
            <wp:docPr id="2133665685" name="Obraz 1" descr="Obraz zawierający Materiał kompozytowy, Aluminium, w pomieszczeniu, metal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3665685" name="Obraz 1" descr="Obraz zawierający Materiał kompozytowy, Aluminium, w pomieszczeniu, metal&#10;&#10;Opis wygenerowany automatycznie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2631" cy="26581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E06861" w14:textId="77777777" w:rsidR="00A57880" w:rsidRDefault="00A57880" w:rsidP="00625CAF">
      <w:pPr>
        <w:pStyle w:val="Standard"/>
        <w:spacing w:line="276" w:lineRule="auto"/>
        <w:ind w:left="360"/>
        <w:jc w:val="both"/>
        <w:rPr>
          <w:rFonts w:cs="Calibri"/>
          <w:color w:val="00B0F0"/>
          <w:sz w:val="22"/>
          <w:szCs w:val="22"/>
        </w:rPr>
      </w:pPr>
    </w:p>
    <w:p w14:paraId="3BCD632D" w14:textId="77777777" w:rsidR="00A57880" w:rsidRDefault="00A57880" w:rsidP="00625CAF">
      <w:pPr>
        <w:pStyle w:val="Standard"/>
        <w:spacing w:line="276" w:lineRule="auto"/>
        <w:ind w:left="360"/>
        <w:jc w:val="both"/>
        <w:rPr>
          <w:rFonts w:cs="Calibri"/>
          <w:noProof/>
          <w:color w:val="00B0F0"/>
          <w:sz w:val="22"/>
          <w:szCs w:val="22"/>
          <w14:ligatures w14:val="standardContextual"/>
        </w:rPr>
      </w:pPr>
    </w:p>
    <w:p w14:paraId="7C88E753" w14:textId="65DF4050" w:rsidR="00A57880" w:rsidRDefault="00A57880" w:rsidP="00625CAF">
      <w:pPr>
        <w:pStyle w:val="Standard"/>
        <w:spacing w:line="276" w:lineRule="auto"/>
        <w:ind w:left="360"/>
        <w:jc w:val="both"/>
        <w:rPr>
          <w:rFonts w:cs="Calibri"/>
          <w:color w:val="00B0F0"/>
          <w:sz w:val="22"/>
          <w:szCs w:val="22"/>
        </w:rPr>
      </w:pPr>
      <w:r>
        <w:rPr>
          <w:rFonts w:cs="Calibri"/>
          <w:noProof/>
          <w:color w:val="00B0F0"/>
          <w:sz w:val="22"/>
          <w:szCs w:val="22"/>
          <w14:ligatures w14:val="standardContextual"/>
        </w:rPr>
        <w:drawing>
          <wp:inline distT="0" distB="0" distL="0" distR="0" wp14:anchorId="1CB44A41" wp14:editId="658C2B74">
            <wp:extent cx="2987040" cy="2579746"/>
            <wp:effectExtent l="0" t="0" r="3810" b="0"/>
            <wp:docPr id="1343823269" name="Obraz 2" descr="Obraz zawierający schody, poręcz, Materiał kompozytowy, budynek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3823269" name="Obraz 2" descr="Obraz zawierający schody, poręcz, Materiał kompozytowy, budynek&#10;&#10;Opis wygenerowany automatycznie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2571" cy="25931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Calibri"/>
          <w:noProof/>
          <w:color w:val="00B0F0"/>
          <w:sz w:val="22"/>
          <w:szCs w:val="22"/>
          <w14:ligatures w14:val="standardContextual"/>
        </w:rPr>
        <w:drawing>
          <wp:inline distT="0" distB="0" distL="0" distR="0" wp14:anchorId="40B33A6B" wp14:editId="1366B075">
            <wp:extent cx="2186940" cy="2602219"/>
            <wp:effectExtent l="0" t="0" r="3810" b="8255"/>
            <wp:docPr id="1129423116" name="Obraz 3" descr="Obraz zawierający schody, poręcz, Materiał kompozytowy, stal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9423116" name="Obraz 3" descr="Obraz zawierający schody, poręcz, Materiał kompozytowy, stal&#10;&#10;Opis wygenerowany automatycznie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4899" cy="2611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3EF707" w14:textId="77777777" w:rsidR="009B57A1" w:rsidRDefault="009B57A1" w:rsidP="00A57880">
      <w:pPr>
        <w:pStyle w:val="Standard"/>
        <w:spacing w:line="276" w:lineRule="auto"/>
        <w:jc w:val="center"/>
        <w:rPr>
          <w:b/>
          <w:bCs/>
          <w:sz w:val="18"/>
          <w:szCs w:val="18"/>
        </w:rPr>
      </w:pPr>
    </w:p>
    <w:p w14:paraId="60E123E8" w14:textId="11706E39" w:rsidR="00827A4B" w:rsidRDefault="00A57880" w:rsidP="00A57880">
      <w:pPr>
        <w:pStyle w:val="Standard"/>
        <w:spacing w:line="276" w:lineRule="auto"/>
        <w:jc w:val="center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 xml:space="preserve">Rysunek </w:t>
      </w:r>
      <w:r w:rsidR="00195991">
        <w:rPr>
          <w:b/>
          <w:bCs/>
          <w:sz w:val="18"/>
          <w:szCs w:val="18"/>
        </w:rPr>
        <w:t>6</w:t>
      </w:r>
      <w:r>
        <w:rPr>
          <w:b/>
          <w:bCs/>
          <w:sz w:val="18"/>
          <w:szCs w:val="18"/>
        </w:rPr>
        <w:t xml:space="preserve">. Poglądowe zdjęcie </w:t>
      </w:r>
      <w:r w:rsidR="00827A4B">
        <w:rPr>
          <w:b/>
          <w:bCs/>
          <w:sz w:val="18"/>
          <w:szCs w:val="18"/>
        </w:rPr>
        <w:t>schodów</w:t>
      </w:r>
    </w:p>
    <w:p w14:paraId="7829945F" w14:textId="77053E75" w:rsidR="00A57880" w:rsidRDefault="00A57880" w:rsidP="00625CAF">
      <w:pPr>
        <w:pStyle w:val="Standard"/>
        <w:spacing w:line="276" w:lineRule="auto"/>
        <w:ind w:left="360"/>
        <w:jc w:val="both"/>
        <w:rPr>
          <w:rFonts w:cs="Calibri"/>
          <w:color w:val="00B0F0"/>
          <w:sz w:val="22"/>
          <w:szCs w:val="22"/>
        </w:rPr>
      </w:pPr>
    </w:p>
    <w:p w14:paraId="46373D15" w14:textId="77777777" w:rsidR="00625CAF" w:rsidRDefault="00625CAF" w:rsidP="00625CAF">
      <w:pPr>
        <w:spacing w:after="0" w:line="276" w:lineRule="auto"/>
        <w:jc w:val="both"/>
        <w:rPr>
          <w:b/>
          <w:bCs/>
          <w:sz w:val="20"/>
          <w:szCs w:val="20"/>
        </w:rPr>
      </w:pPr>
      <w:bookmarkStart w:id="3" w:name="_Hlk80788678"/>
      <w:bookmarkEnd w:id="3"/>
    </w:p>
    <w:sectPr w:rsidR="00625CAF" w:rsidSect="00B23DF8">
      <w:headerReference w:type="default" r:id="rId17"/>
      <w:footerReference w:type="default" r:id="rId18"/>
      <w:pgSz w:w="11906" w:h="16838"/>
      <w:pgMar w:top="1304" w:right="1418" w:bottom="130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EFF184" w14:textId="77777777" w:rsidR="009A040E" w:rsidRDefault="009A040E">
      <w:pPr>
        <w:spacing w:after="0"/>
      </w:pPr>
      <w:r>
        <w:separator/>
      </w:r>
    </w:p>
  </w:endnote>
  <w:endnote w:type="continuationSeparator" w:id="0">
    <w:p w14:paraId="13E94027" w14:textId="77777777" w:rsidR="009A040E" w:rsidRDefault="009A040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EB3978" w14:textId="77777777" w:rsidR="00625CAF" w:rsidRDefault="00625CAF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</w:p>
  <w:p w14:paraId="3F08881C" w14:textId="77777777" w:rsidR="00625CAF" w:rsidRDefault="00625C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7C5416" w14:textId="77777777" w:rsidR="009A040E" w:rsidRDefault="009A040E">
      <w:pPr>
        <w:spacing w:after="0"/>
      </w:pPr>
      <w:r>
        <w:separator/>
      </w:r>
    </w:p>
  </w:footnote>
  <w:footnote w:type="continuationSeparator" w:id="0">
    <w:p w14:paraId="7C6FCCFC" w14:textId="77777777" w:rsidR="009A040E" w:rsidRDefault="009A040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7C391D" w14:textId="47F88B92" w:rsidR="00625CAF" w:rsidRDefault="00625CAF">
    <w:pPr>
      <w:pStyle w:val="Nagwek"/>
      <w:jc w:val="right"/>
    </w:pPr>
    <w:r>
      <w:t>Załącznik nr</w:t>
    </w:r>
    <w:r w:rsidR="00CC7071">
      <w:t xml:space="preserve"> </w:t>
    </w:r>
    <w:r w:rsidR="00A800B9">
      <w:t>1</w:t>
    </w:r>
    <w:r>
      <w:t xml:space="preserve"> Opis przedmiotu zamówienia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45535"/>
    <w:multiLevelType w:val="hybridMultilevel"/>
    <w:tmpl w:val="4644310A"/>
    <w:lvl w:ilvl="0" w:tplc="A08CAE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9643FA"/>
    <w:multiLevelType w:val="multilevel"/>
    <w:tmpl w:val="1FFED0AA"/>
    <w:lvl w:ilvl="0">
      <w:start w:val="1"/>
      <w:numFmt w:val="lowerLetter"/>
      <w:lvlText w:val="%1."/>
      <w:lvlJc w:val="left"/>
      <w:pPr>
        <w:ind w:left="360" w:hanging="360"/>
      </w:pPr>
      <w:rPr>
        <w:b w:val="0"/>
        <w:sz w:val="22"/>
      </w:rPr>
    </w:lvl>
    <w:lvl w:ilvl="1">
      <w:start w:val="1"/>
      <w:numFmt w:val="lowerLetter"/>
      <w:lvlText w:val="%2."/>
      <w:lvlJc w:val="left"/>
      <w:pPr>
        <w:ind w:left="36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D6FD6"/>
    <w:multiLevelType w:val="multilevel"/>
    <w:tmpl w:val="435EE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53183C"/>
    <w:multiLevelType w:val="hybridMultilevel"/>
    <w:tmpl w:val="D2800C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F434E8"/>
    <w:multiLevelType w:val="multilevel"/>
    <w:tmpl w:val="EAF8D4B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0C0196F"/>
    <w:multiLevelType w:val="multilevel"/>
    <w:tmpl w:val="DCA8A3CC"/>
    <w:lvl w:ilvl="0">
      <w:numFmt w:val="bullet"/>
      <w:lvlText w:val=""/>
      <w:lvlJc w:val="left"/>
      <w:pPr>
        <w:ind w:left="107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9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1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3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5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7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9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1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37" w:hanging="360"/>
      </w:pPr>
      <w:rPr>
        <w:rFonts w:ascii="Wingdings" w:hAnsi="Wingdings"/>
      </w:rPr>
    </w:lvl>
  </w:abstractNum>
  <w:abstractNum w:abstractNumId="6" w15:restartNumberingAfterBreak="0">
    <w:nsid w:val="2B73074D"/>
    <w:multiLevelType w:val="multilevel"/>
    <w:tmpl w:val="954AD0CA"/>
    <w:lvl w:ilvl="0">
      <w:numFmt w:val="bullet"/>
      <w:lvlText w:val=""/>
      <w:lvlJc w:val="left"/>
      <w:pPr>
        <w:ind w:left="360" w:hanging="360"/>
      </w:pPr>
      <w:rPr>
        <w:rFonts w:ascii="Symbol" w:hAnsi="Symbol"/>
        <w:sz w:val="22"/>
        <w:szCs w:val="22"/>
      </w:rPr>
    </w:lvl>
    <w:lvl w:ilvl="1">
      <w:numFmt w:val="bullet"/>
      <w:lvlText w:val=""/>
      <w:lvlJc w:val="left"/>
      <w:pPr>
        <w:ind w:left="360" w:hanging="360"/>
      </w:pPr>
      <w:rPr>
        <w:rFonts w:ascii="Symbol" w:hAnsi="Symbol"/>
        <w:sz w:val="22"/>
        <w:szCs w:val="18"/>
      </w:rPr>
    </w:lvl>
    <w:lvl w:ilvl="2">
      <w:numFmt w:val="bullet"/>
      <w:lvlText w:val=""/>
      <w:lvlJc w:val="left"/>
      <w:pPr>
        <w:ind w:left="720" w:hanging="720"/>
      </w:pPr>
      <w:rPr>
        <w:rFonts w:ascii="Symbol" w:hAnsi="Symbol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7" w15:restartNumberingAfterBreak="0">
    <w:nsid w:val="42463258"/>
    <w:multiLevelType w:val="multilevel"/>
    <w:tmpl w:val="2E2841D6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  <w:rPr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8" w15:restartNumberingAfterBreak="0">
    <w:nsid w:val="42DC2EEA"/>
    <w:multiLevelType w:val="hybridMultilevel"/>
    <w:tmpl w:val="172A083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091C4E"/>
    <w:multiLevelType w:val="hybridMultilevel"/>
    <w:tmpl w:val="01C0A19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897C2D"/>
    <w:multiLevelType w:val="multilevel"/>
    <w:tmpl w:val="4A784AFA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CF03EDC"/>
    <w:multiLevelType w:val="multilevel"/>
    <w:tmpl w:val="88FCA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A4F214C"/>
    <w:multiLevelType w:val="multilevel"/>
    <w:tmpl w:val="431E6652"/>
    <w:lvl w:ilvl="0">
      <w:start w:val="1"/>
      <w:numFmt w:val="lowerLetter"/>
      <w:lvlText w:val="%1."/>
      <w:lvlJc w:val="left"/>
      <w:pPr>
        <w:ind w:left="360" w:hanging="360"/>
      </w:pPr>
      <w:rPr>
        <w:rFonts w:cs="Calibri"/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B43496C"/>
    <w:multiLevelType w:val="multilevel"/>
    <w:tmpl w:val="E5F0B226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sz w:val="28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4" w15:restartNumberingAfterBreak="0">
    <w:nsid w:val="6E6A3A0A"/>
    <w:multiLevelType w:val="multilevel"/>
    <w:tmpl w:val="8ADEF25E"/>
    <w:lvl w:ilvl="0">
      <w:start w:val="1"/>
      <w:numFmt w:val="lowerLetter"/>
      <w:lvlText w:val="%1."/>
      <w:lvlJc w:val="left"/>
      <w:pPr>
        <w:ind w:left="360" w:hanging="360"/>
      </w:pPr>
      <w:rPr>
        <w:b w:val="0"/>
        <w:sz w:val="22"/>
      </w:rPr>
    </w:lvl>
    <w:lvl w:ilvl="1">
      <w:start w:val="1"/>
      <w:numFmt w:val="lowerLetter"/>
      <w:lvlText w:val="%2."/>
      <w:lvlJc w:val="left"/>
      <w:pPr>
        <w:ind w:left="36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949510924">
    <w:abstractNumId w:val="5"/>
  </w:num>
  <w:num w:numId="2" w16cid:durableId="1458915958">
    <w:abstractNumId w:val="10"/>
  </w:num>
  <w:num w:numId="3" w16cid:durableId="1712457108">
    <w:abstractNumId w:val="13"/>
  </w:num>
  <w:num w:numId="4" w16cid:durableId="1495537114">
    <w:abstractNumId w:val="12"/>
  </w:num>
  <w:num w:numId="5" w16cid:durableId="1130516170">
    <w:abstractNumId w:val="6"/>
  </w:num>
  <w:num w:numId="6" w16cid:durableId="2127500809">
    <w:abstractNumId w:val="7"/>
  </w:num>
  <w:num w:numId="7" w16cid:durableId="1118253036">
    <w:abstractNumId w:val="14"/>
  </w:num>
  <w:num w:numId="8" w16cid:durableId="2029018661">
    <w:abstractNumId w:val="4"/>
  </w:num>
  <w:num w:numId="9" w16cid:durableId="653417362">
    <w:abstractNumId w:val="2"/>
  </w:num>
  <w:num w:numId="10" w16cid:durableId="1717506622">
    <w:abstractNumId w:val="11"/>
  </w:num>
  <w:num w:numId="11" w16cid:durableId="1375888050">
    <w:abstractNumId w:val="3"/>
  </w:num>
  <w:num w:numId="12" w16cid:durableId="2127460765">
    <w:abstractNumId w:val="8"/>
  </w:num>
  <w:num w:numId="13" w16cid:durableId="1798183240">
    <w:abstractNumId w:val="0"/>
  </w:num>
  <w:num w:numId="14" w16cid:durableId="1663579947">
    <w:abstractNumId w:val="1"/>
  </w:num>
  <w:num w:numId="15" w16cid:durableId="85380549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5CAF"/>
    <w:rsid w:val="00002850"/>
    <w:rsid w:val="00006FEF"/>
    <w:rsid w:val="00014DEF"/>
    <w:rsid w:val="000157EC"/>
    <w:rsid w:val="000217A9"/>
    <w:rsid w:val="00024C2C"/>
    <w:rsid w:val="00025043"/>
    <w:rsid w:val="00030C1B"/>
    <w:rsid w:val="00033D92"/>
    <w:rsid w:val="00033E5B"/>
    <w:rsid w:val="00035446"/>
    <w:rsid w:val="00040F96"/>
    <w:rsid w:val="00050EA6"/>
    <w:rsid w:val="00064F14"/>
    <w:rsid w:val="00073C8E"/>
    <w:rsid w:val="00080C16"/>
    <w:rsid w:val="000824DE"/>
    <w:rsid w:val="000861B5"/>
    <w:rsid w:val="00087E52"/>
    <w:rsid w:val="000A218B"/>
    <w:rsid w:val="000A4225"/>
    <w:rsid w:val="000A4846"/>
    <w:rsid w:val="000A5029"/>
    <w:rsid w:val="000B3B73"/>
    <w:rsid w:val="000C42BD"/>
    <w:rsid w:val="000D0380"/>
    <w:rsid w:val="000D066D"/>
    <w:rsid w:val="000D2CF7"/>
    <w:rsid w:val="000D5337"/>
    <w:rsid w:val="000E39D8"/>
    <w:rsid w:val="000F3D19"/>
    <w:rsid w:val="00102BA6"/>
    <w:rsid w:val="001036DC"/>
    <w:rsid w:val="00126516"/>
    <w:rsid w:val="00150AC3"/>
    <w:rsid w:val="001522D5"/>
    <w:rsid w:val="00163CDB"/>
    <w:rsid w:val="00195991"/>
    <w:rsid w:val="001A3537"/>
    <w:rsid w:val="001A482B"/>
    <w:rsid w:val="001B25E5"/>
    <w:rsid w:val="001B3C92"/>
    <w:rsid w:val="001B42E5"/>
    <w:rsid w:val="001B4C30"/>
    <w:rsid w:val="001B69EA"/>
    <w:rsid w:val="001B70A9"/>
    <w:rsid w:val="001B7CA1"/>
    <w:rsid w:val="001C0737"/>
    <w:rsid w:val="001D6B2B"/>
    <w:rsid w:val="001E278F"/>
    <w:rsid w:val="001F2440"/>
    <w:rsid w:val="001F73DE"/>
    <w:rsid w:val="0020168F"/>
    <w:rsid w:val="0020523E"/>
    <w:rsid w:val="00205D35"/>
    <w:rsid w:val="002107F6"/>
    <w:rsid w:val="002110EA"/>
    <w:rsid w:val="00211110"/>
    <w:rsid w:val="002122AE"/>
    <w:rsid w:val="002149B2"/>
    <w:rsid w:val="00215FBB"/>
    <w:rsid w:val="002230B9"/>
    <w:rsid w:val="002302DF"/>
    <w:rsid w:val="00233D56"/>
    <w:rsid w:val="00236481"/>
    <w:rsid w:val="002367C1"/>
    <w:rsid w:val="002370FB"/>
    <w:rsid w:val="00240CCF"/>
    <w:rsid w:val="00243AC9"/>
    <w:rsid w:val="00244C4C"/>
    <w:rsid w:val="00244D96"/>
    <w:rsid w:val="00245ADB"/>
    <w:rsid w:val="00245C19"/>
    <w:rsid w:val="002477DB"/>
    <w:rsid w:val="00254B04"/>
    <w:rsid w:val="00270B16"/>
    <w:rsid w:val="00271C21"/>
    <w:rsid w:val="00277C90"/>
    <w:rsid w:val="00292DA0"/>
    <w:rsid w:val="00297AC1"/>
    <w:rsid w:val="002A4AE0"/>
    <w:rsid w:val="002A6EA4"/>
    <w:rsid w:val="002B29B9"/>
    <w:rsid w:val="002B49AB"/>
    <w:rsid w:val="002C1AA8"/>
    <w:rsid w:val="002C3752"/>
    <w:rsid w:val="002D2B3C"/>
    <w:rsid w:val="002D5302"/>
    <w:rsid w:val="002E0268"/>
    <w:rsid w:val="002F0AF0"/>
    <w:rsid w:val="002F1109"/>
    <w:rsid w:val="002F11B8"/>
    <w:rsid w:val="002F11EC"/>
    <w:rsid w:val="002F1C6A"/>
    <w:rsid w:val="003034AF"/>
    <w:rsid w:val="0030363B"/>
    <w:rsid w:val="00322CE9"/>
    <w:rsid w:val="003268F1"/>
    <w:rsid w:val="00343AB9"/>
    <w:rsid w:val="0036088B"/>
    <w:rsid w:val="00365781"/>
    <w:rsid w:val="00365DC3"/>
    <w:rsid w:val="003943E4"/>
    <w:rsid w:val="003A1946"/>
    <w:rsid w:val="003A29C8"/>
    <w:rsid w:val="003A39F4"/>
    <w:rsid w:val="003A6EB8"/>
    <w:rsid w:val="003B6C70"/>
    <w:rsid w:val="003D3652"/>
    <w:rsid w:val="003D471C"/>
    <w:rsid w:val="003D5337"/>
    <w:rsid w:val="003E0521"/>
    <w:rsid w:val="003F1A1C"/>
    <w:rsid w:val="003F5392"/>
    <w:rsid w:val="003F5FB5"/>
    <w:rsid w:val="00403E13"/>
    <w:rsid w:val="00407FF3"/>
    <w:rsid w:val="0041237D"/>
    <w:rsid w:val="00422EA0"/>
    <w:rsid w:val="00436A72"/>
    <w:rsid w:val="004517D2"/>
    <w:rsid w:val="00452C21"/>
    <w:rsid w:val="00456415"/>
    <w:rsid w:val="004662F5"/>
    <w:rsid w:val="00473494"/>
    <w:rsid w:val="00476099"/>
    <w:rsid w:val="0048140A"/>
    <w:rsid w:val="004A09BC"/>
    <w:rsid w:val="004A3B88"/>
    <w:rsid w:val="004B4CF2"/>
    <w:rsid w:val="004C0092"/>
    <w:rsid w:val="004C03B6"/>
    <w:rsid w:val="004D0A38"/>
    <w:rsid w:val="004D2625"/>
    <w:rsid w:val="004D2CA4"/>
    <w:rsid w:val="004E0EB4"/>
    <w:rsid w:val="004E1721"/>
    <w:rsid w:val="004F0AA7"/>
    <w:rsid w:val="004F6566"/>
    <w:rsid w:val="00503961"/>
    <w:rsid w:val="00516AD4"/>
    <w:rsid w:val="00524BE2"/>
    <w:rsid w:val="00540A0E"/>
    <w:rsid w:val="00551E85"/>
    <w:rsid w:val="005555E3"/>
    <w:rsid w:val="00561241"/>
    <w:rsid w:val="00563BCB"/>
    <w:rsid w:val="0056485A"/>
    <w:rsid w:val="00572FDC"/>
    <w:rsid w:val="00582803"/>
    <w:rsid w:val="005868E5"/>
    <w:rsid w:val="00591545"/>
    <w:rsid w:val="00597ECE"/>
    <w:rsid w:val="005A0FE8"/>
    <w:rsid w:val="005A1693"/>
    <w:rsid w:val="005A4A89"/>
    <w:rsid w:val="005A7CF6"/>
    <w:rsid w:val="005B480B"/>
    <w:rsid w:val="005B72BD"/>
    <w:rsid w:val="005C0805"/>
    <w:rsid w:val="006047AB"/>
    <w:rsid w:val="006062F3"/>
    <w:rsid w:val="00611B60"/>
    <w:rsid w:val="006131CF"/>
    <w:rsid w:val="00613A0C"/>
    <w:rsid w:val="00620FA2"/>
    <w:rsid w:val="006221F7"/>
    <w:rsid w:val="00625CAF"/>
    <w:rsid w:val="00653B52"/>
    <w:rsid w:val="0066261D"/>
    <w:rsid w:val="00664FD5"/>
    <w:rsid w:val="006658E5"/>
    <w:rsid w:val="00677A7A"/>
    <w:rsid w:val="00686074"/>
    <w:rsid w:val="00696DA6"/>
    <w:rsid w:val="006A5FCE"/>
    <w:rsid w:val="006A7AE4"/>
    <w:rsid w:val="006C4310"/>
    <w:rsid w:val="006C7239"/>
    <w:rsid w:val="006C7A78"/>
    <w:rsid w:val="006D2651"/>
    <w:rsid w:val="006D3F44"/>
    <w:rsid w:val="006E4081"/>
    <w:rsid w:val="006F66CC"/>
    <w:rsid w:val="00717EDF"/>
    <w:rsid w:val="0072225A"/>
    <w:rsid w:val="00755917"/>
    <w:rsid w:val="00760C9B"/>
    <w:rsid w:val="0076177F"/>
    <w:rsid w:val="007638FB"/>
    <w:rsid w:val="00763E12"/>
    <w:rsid w:val="00777611"/>
    <w:rsid w:val="00777B5F"/>
    <w:rsid w:val="0078039E"/>
    <w:rsid w:val="0079330E"/>
    <w:rsid w:val="00793E60"/>
    <w:rsid w:val="007975DA"/>
    <w:rsid w:val="00797B97"/>
    <w:rsid w:val="007A1344"/>
    <w:rsid w:val="007A40E7"/>
    <w:rsid w:val="007B1720"/>
    <w:rsid w:val="007C34FB"/>
    <w:rsid w:val="007C50DC"/>
    <w:rsid w:val="007D03F5"/>
    <w:rsid w:val="007D53EE"/>
    <w:rsid w:val="007F281A"/>
    <w:rsid w:val="007F4266"/>
    <w:rsid w:val="007F6387"/>
    <w:rsid w:val="00816179"/>
    <w:rsid w:val="00820D3D"/>
    <w:rsid w:val="00823557"/>
    <w:rsid w:val="008263C8"/>
    <w:rsid w:val="00827A4B"/>
    <w:rsid w:val="00851846"/>
    <w:rsid w:val="0085694C"/>
    <w:rsid w:val="00876376"/>
    <w:rsid w:val="00885A3F"/>
    <w:rsid w:val="00892F98"/>
    <w:rsid w:val="008A0B3F"/>
    <w:rsid w:val="008A7049"/>
    <w:rsid w:val="008A72C0"/>
    <w:rsid w:val="008C450D"/>
    <w:rsid w:val="008D6F73"/>
    <w:rsid w:val="008D7033"/>
    <w:rsid w:val="008E3904"/>
    <w:rsid w:val="008E666C"/>
    <w:rsid w:val="008E6C28"/>
    <w:rsid w:val="00900353"/>
    <w:rsid w:val="00900F4F"/>
    <w:rsid w:val="0090397A"/>
    <w:rsid w:val="00912A6D"/>
    <w:rsid w:val="00912AD8"/>
    <w:rsid w:val="00922659"/>
    <w:rsid w:val="0093044A"/>
    <w:rsid w:val="00931984"/>
    <w:rsid w:val="00933D8D"/>
    <w:rsid w:val="009353A1"/>
    <w:rsid w:val="009371CB"/>
    <w:rsid w:val="00937A60"/>
    <w:rsid w:val="00960327"/>
    <w:rsid w:val="009807A7"/>
    <w:rsid w:val="00993C89"/>
    <w:rsid w:val="00994191"/>
    <w:rsid w:val="009A040E"/>
    <w:rsid w:val="009A11FD"/>
    <w:rsid w:val="009B146B"/>
    <w:rsid w:val="009B57A1"/>
    <w:rsid w:val="009D52A7"/>
    <w:rsid w:val="009F467B"/>
    <w:rsid w:val="00A00834"/>
    <w:rsid w:val="00A01F9A"/>
    <w:rsid w:val="00A0746A"/>
    <w:rsid w:val="00A10061"/>
    <w:rsid w:val="00A2296F"/>
    <w:rsid w:val="00A26C58"/>
    <w:rsid w:val="00A317BA"/>
    <w:rsid w:val="00A45E9B"/>
    <w:rsid w:val="00A46884"/>
    <w:rsid w:val="00A55535"/>
    <w:rsid w:val="00A5729C"/>
    <w:rsid w:val="00A57880"/>
    <w:rsid w:val="00A657EF"/>
    <w:rsid w:val="00A74E6B"/>
    <w:rsid w:val="00A800B9"/>
    <w:rsid w:val="00AA2816"/>
    <w:rsid w:val="00AC7308"/>
    <w:rsid w:val="00AD5898"/>
    <w:rsid w:val="00AD5EC8"/>
    <w:rsid w:val="00AF7E4D"/>
    <w:rsid w:val="00B05E70"/>
    <w:rsid w:val="00B10B68"/>
    <w:rsid w:val="00B15641"/>
    <w:rsid w:val="00B1795F"/>
    <w:rsid w:val="00B23DF8"/>
    <w:rsid w:val="00B24576"/>
    <w:rsid w:val="00B25AF7"/>
    <w:rsid w:val="00B37B9C"/>
    <w:rsid w:val="00B409A4"/>
    <w:rsid w:val="00B43C21"/>
    <w:rsid w:val="00B51BB4"/>
    <w:rsid w:val="00B624EE"/>
    <w:rsid w:val="00B656C4"/>
    <w:rsid w:val="00B66C4F"/>
    <w:rsid w:val="00B7031C"/>
    <w:rsid w:val="00B76329"/>
    <w:rsid w:val="00B803B5"/>
    <w:rsid w:val="00B836E2"/>
    <w:rsid w:val="00B850EB"/>
    <w:rsid w:val="00B91847"/>
    <w:rsid w:val="00B92B72"/>
    <w:rsid w:val="00B93968"/>
    <w:rsid w:val="00BB610F"/>
    <w:rsid w:val="00BB63FF"/>
    <w:rsid w:val="00BB772B"/>
    <w:rsid w:val="00BC4FB8"/>
    <w:rsid w:val="00BD7876"/>
    <w:rsid w:val="00BF0064"/>
    <w:rsid w:val="00BF2F64"/>
    <w:rsid w:val="00BF4272"/>
    <w:rsid w:val="00C1310F"/>
    <w:rsid w:val="00C17CA8"/>
    <w:rsid w:val="00C244E4"/>
    <w:rsid w:val="00C4449D"/>
    <w:rsid w:val="00C45A06"/>
    <w:rsid w:val="00C5111C"/>
    <w:rsid w:val="00C51421"/>
    <w:rsid w:val="00C51D19"/>
    <w:rsid w:val="00C54851"/>
    <w:rsid w:val="00C578FE"/>
    <w:rsid w:val="00C61136"/>
    <w:rsid w:val="00C751E1"/>
    <w:rsid w:val="00C81FA8"/>
    <w:rsid w:val="00C95873"/>
    <w:rsid w:val="00CC09D7"/>
    <w:rsid w:val="00CC3B88"/>
    <w:rsid w:val="00CC7071"/>
    <w:rsid w:val="00CD6CCF"/>
    <w:rsid w:val="00CE5C0B"/>
    <w:rsid w:val="00CF2878"/>
    <w:rsid w:val="00CF7298"/>
    <w:rsid w:val="00D0400C"/>
    <w:rsid w:val="00D04C5D"/>
    <w:rsid w:val="00D0691C"/>
    <w:rsid w:val="00D10BA3"/>
    <w:rsid w:val="00D10D89"/>
    <w:rsid w:val="00D12824"/>
    <w:rsid w:val="00D1379C"/>
    <w:rsid w:val="00D142BF"/>
    <w:rsid w:val="00D16FAD"/>
    <w:rsid w:val="00D209F1"/>
    <w:rsid w:val="00D65CC7"/>
    <w:rsid w:val="00D66B95"/>
    <w:rsid w:val="00D70102"/>
    <w:rsid w:val="00D73CBC"/>
    <w:rsid w:val="00D7678A"/>
    <w:rsid w:val="00D81006"/>
    <w:rsid w:val="00D8196A"/>
    <w:rsid w:val="00D846F6"/>
    <w:rsid w:val="00D84DCD"/>
    <w:rsid w:val="00D87B3A"/>
    <w:rsid w:val="00DA4F6B"/>
    <w:rsid w:val="00DB0C03"/>
    <w:rsid w:val="00DB2CAD"/>
    <w:rsid w:val="00DB6A2D"/>
    <w:rsid w:val="00DB7A06"/>
    <w:rsid w:val="00DD30CE"/>
    <w:rsid w:val="00DD350F"/>
    <w:rsid w:val="00DE1991"/>
    <w:rsid w:val="00DE32BD"/>
    <w:rsid w:val="00DE6339"/>
    <w:rsid w:val="00DE71F5"/>
    <w:rsid w:val="00DF3D92"/>
    <w:rsid w:val="00DF5B67"/>
    <w:rsid w:val="00E02ACD"/>
    <w:rsid w:val="00E0502E"/>
    <w:rsid w:val="00E051F7"/>
    <w:rsid w:val="00E179CB"/>
    <w:rsid w:val="00E23BCD"/>
    <w:rsid w:val="00E2754B"/>
    <w:rsid w:val="00E31892"/>
    <w:rsid w:val="00E321D7"/>
    <w:rsid w:val="00E519A8"/>
    <w:rsid w:val="00E773A6"/>
    <w:rsid w:val="00E94AB2"/>
    <w:rsid w:val="00EA5E5E"/>
    <w:rsid w:val="00EB08B3"/>
    <w:rsid w:val="00EB2C8A"/>
    <w:rsid w:val="00EC7533"/>
    <w:rsid w:val="00ED72EA"/>
    <w:rsid w:val="00EE40CC"/>
    <w:rsid w:val="00EF4EFF"/>
    <w:rsid w:val="00EF51C1"/>
    <w:rsid w:val="00EF5CCF"/>
    <w:rsid w:val="00F11299"/>
    <w:rsid w:val="00F14B18"/>
    <w:rsid w:val="00F16547"/>
    <w:rsid w:val="00F16A5F"/>
    <w:rsid w:val="00F220D2"/>
    <w:rsid w:val="00F30D3F"/>
    <w:rsid w:val="00F31C53"/>
    <w:rsid w:val="00F34869"/>
    <w:rsid w:val="00F3683D"/>
    <w:rsid w:val="00F40216"/>
    <w:rsid w:val="00F44234"/>
    <w:rsid w:val="00F47149"/>
    <w:rsid w:val="00F50488"/>
    <w:rsid w:val="00F51BA9"/>
    <w:rsid w:val="00F53160"/>
    <w:rsid w:val="00F55B6F"/>
    <w:rsid w:val="00F57CDF"/>
    <w:rsid w:val="00F606BF"/>
    <w:rsid w:val="00F70418"/>
    <w:rsid w:val="00F74CBA"/>
    <w:rsid w:val="00F76358"/>
    <w:rsid w:val="00F847C0"/>
    <w:rsid w:val="00F84B7E"/>
    <w:rsid w:val="00F919A3"/>
    <w:rsid w:val="00F93222"/>
    <w:rsid w:val="00FA1126"/>
    <w:rsid w:val="00FA3C57"/>
    <w:rsid w:val="00FC1D06"/>
    <w:rsid w:val="00FC6616"/>
    <w:rsid w:val="00FD02A3"/>
    <w:rsid w:val="00FD5D9B"/>
    <w:rsid w:val="00FD60A7"/>
    <w:rsid w:val="00FE1C21"/>
    <w:rsid w:val="00FF3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C8DE54"/>
  <w15:chartTrackingRefBased/>
  <w15:docId w15:val="{1FBC16AF-BB50-4602-8C6E-0F102DA13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25CAF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  <w:kern w:val="0"/>
      <w14:ligatures w14:val="none"/>
    </w:rPr>
  </w:style>
  <w:style w:type="paragraph" w:styleId="Nagwek1">
    <w:name w:val="heading 1"/>
    <w:basedOn w:val="Standard"/>
    <w:next w:val="Normalny"/>
    <w:link w:val="Nagwek1Znak"/>
    <w:uiPriority w:val="9"/>
    <w:qFormat/>
    <w:rsid w:val="00625CAF"/>
    <w:pPr>
      <w:keepNext/>
      <w:spacing w:before="240" w:after="60"/>
      <w:outlineLvl w:val="0"/>
    </w:pPr>
    <w:rPr>
      <w:rFonts w:ascii="Calibri Light" w:hAnsi="Calibri Light" w:cs="F"/>
      <w:b/>
      <w:bCs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25CAF"/>
    <w:rPr>
      <w:rFonts w:ascii="Calibri Light" w:eastAsia="SimSun" w:hAnsi="Calibri Light" w:cs="F"/>
      <w:b/>
      <w:bCs/>
      <w:kern w:val="3"/>
      <w:sz w:val="32"/>
      <w:szCs w:val="32"/>
      <w14:ligatures w14:val="none"/>
    </w:rPr>
  </w:style>
  <w:style w:type="paragraph" w:styleId="Akapitzlist">
    <w:name w:val="List Paragraph"/>
    <w:basedOn w:val="Normalny"/>
    <w:rsid w:val="00625CAF"/>
    <w:pPr>
      <w:ind w:left="720"/>
    </w:pPr>
  </w:style>
  <w:style w:type="paragraph" w:customStyle="1" w:styleId="Standard">
    <w:name w:val="Standard"/>
    <w:rsid w:val="00625CAF"/>
    <w:pPr>
      <w:suppressAutoHyphens/>
      <w:autoSpaceDN w:val="0"/>
      <w:spacing w:after="0" w:line="240" w:lineRule="auto"/>
      <w:textAlignment w:val="baseline"/>
    </w:pPr>
    <w:rPr>
      <w:rFonts w:ascii="Calibri" w:eastAsia="SimSun" w:hAnsi="Calibri" w:cs="Times New Roman"/>
      <w:kern w:val="3"/>
      <w:sz w:val="24"/>
      <w:szCs w:val="24"/>
      <w14:ligatures w14:val="none"/>
    </w:rPr>
  </w:style>
  <w:style w:type="paragraph" w:customStyle="1" w:styleId="Textbody">
    <w:name w:val="Text body"/>
    <w:basedOn w:val="Standard"/>
    <w:rsid w:val="00625CAF"/>
    <w:pPr>
      <w:spacing w:after="120"/>
      <w:jc w:val="both"/>
    </w:pPr>
    <w:rPr>
      <w:rFonts w:cs="F"/>
      <w:sz w:val="22"/>
      <w:szCs w:val="22"/>
    </w:rPr>
  </w:style>
  <w:style w:type="paragraph" w:styleId="Legenda">
    <w:name w:val="caption"/>
    <w:basedOn w:val="Standard"/>
    <w:rsid w:val="00625CAF"/>
    <w:pPr>
      <w:spacing w:after="160"/>
      <w:jc w:val="both"/>
    </w:pPr>
    <w:rPr>
      <w:rFonts w:cs="F"/>
      <w:b/>
      <w:bCs/>
      <w:sz w:val="18"/>
      <w:szCs w:val="18"/>
    </w:rPr>
  </w:style>
  <w:style w:type="paragraph" w:styleId="Nagwek">
    <w:name w:val="header"/>
    <w:basedOn w:val="Normalny"/>
    <w:link w:val="NagwekZnak"/>
    <w:rsid w:val="00625CAF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rsid w:val="00625CAF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rsid w:val="00625CAF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rsid w:val="00625CAF"/>
    <w:rPr>
      <w:rFonts w:ascii="Calibri" w:eastAsia="Calibri" w:hAnsi="Calibri" w:cs="Times New Roman"/>
      <w:kern w:val="0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B7CA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B7CA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B7CA1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B7CA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B7CA1"/>
    <w:rPr>
      <w:rFonts w:ascii="Calibri" w:eastAsia="Calibri" w:hAnsi="Calibri" w:cs="Times New Roman"/>
      <w:b/>
      <w:bCs/>
      <w:kern w:val="0"/>
      <w:sz w:val="20"/>
      <w:szCs w:val="20"/>
      <w14:ligatures w14:val="none"/>
    </w:rPr>
  </w:style>
  <w:style w:type="paragraph" w:styleId="NormalnyWeb">
    <w:name w:val="Normal (Web)"/>
    <w:basedOn w:val="Normalny"/>
    <w:uiPriority w:val="99"/>
    <w:semiHidden/>
    <w:unhideWhenUsed/>
    <w:rsid w:val="00436A72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a-spacing-mini">
    <w:name w:val="a-spacing-mini"/>
    <w:basedOn w:val="Normalny"/>
    <w:rsid w:val="00613A0C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-list-item">
    <w:name w:val="a-list-item"/>
    <w:basedOn w:val="Domylnaczcionkaakapitu"/>
    <w:rsid w:val="00613A0C"/>
  </w:style>
  <w:style w:type="character" w:styleId="Pogrubienie">
    <w:name w:val="Strong"/>
    <w:basedOn w:val="Domylnaczcionkaakapitu"/>
    <w:uiPriority w:val="22"/>
    <w:qFormat/>
    <w:rsid w:val="00ED72EA"/>
    <w:rPr>
      <w:b/>
      <w:bCs/>
    </w:rPr>
  </w:style>
  <w:style w:type="character" w:styleId="Hipercze">
    <w:name w:val="Hyperlink"/>
    <w:basedOn w:val="Domylnaczcionkaakapitu"/>
    <w:rsid w:val="00E519A8"/>
    <w:rPr>
      <w:color w:val="467886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149B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93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07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632299">
          <w:marLeft w:val="0"/>
          <w:marRight w:val="0"/>
          <w:marTop w:val="0"/>
          <w:marBottom w:val="0"/>
          <w:divBdr>
            <w:top w:val="single" w:sz="12" w:space="0" w:color="FFA4A3"/>
            <w:left w:val="single" w:sz="12" w:space="8" w:color="FFA4A3"/>
            <w:bottom w:val="single" w:sz="12" w:space="0" w:color="FFA4A3"/>
            <w:right w:val="single" w:sz="12" w:space="0" w:color="FFA4A3"/>
          </w:divBdr>
        </w:div>
        <w:div w:id="65962349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52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acek.lasocki@imgw.pl" TargetMode="External"/><Relationship Id="rId13" Type="http://schemas.openxmlformats.org/officeDocument/2006/relationships/image" Target="media/image5.jpe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piotr.maslanka@imgw.pl" TargetMode="External"/><Relationship Id="rId12" Type="http://schemas.openxmlformats.org/officeDocument/2006/relationships/image" Target="media/image4.jpe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10" Type="http://schemas.openxmlformats.org/officeDocument/2006/relationships/image" Target="media/image2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8</Pages>
  <Words>1026</Words>
  <Characters>6156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Kadej</dc:creator>
  <cp:keywords/>
  <dc:description/>
  <cp:lastModifiedBy>Jacek Lasocki</cp:lastModifiedBy>
  <cp:revision>53</cp:revision>
  <dcterms:created xsi:type="dcterms:W3CDTF">2025-07-21T08:40:00Z</dcterms:created>
  <dcterms:modified xsi:type="dcterms:W3CDTF">2025-07-24T05:46:00Z</dcterms:modified>
</cp:coreProperties>
</file>