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A308CD"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239115"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334DC1">
        <w:rPr>
          <w:b/>
          <w:i/>
          <w:sz w:val="20"/>
        </w:rPr>
        <w:t>.4</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334DC1">
        <w:rPr>
          <w:b/>
          <w:sz w:val="20"/>
        </w:rPr>
        <w:t>4</w:t>
      </w:r>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334DC1" w:rsidP="00703EBE">
      <w:pPr>
        <w:rPr>
          <w:rFonts w:ascii="Calibri" w:hAnsi="Calibri"/>
        </w:rPr>
      </w:pPr>
      <w:r>
        <w:rPr>
          <w:rFonts w:ascii="Calibri" w:hAnsi="Calibri"/>
        </w:rPr>
        <w:t>Wypełniony Załącznik nr 5.4</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B82ABB" w:rsidRPr="000A39F4" w:rsidTr="00B82ABB">
        <w:tc>
          <w:tcPr>
            <w:tcW w:w="3444" w:type="dxa"/>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Przedmiot</w:t>
            </w:r>
          </w:p>
          <w:p w:rsidR="00B82ABB" w:rsidRPr="00453CAE" w:rsidRDefault="00B82ABB"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Wymagane parametry</w:t>
            </w:r>
          </w:p>
        </w:tc>
        <w:tc>
          <w:tcPr>
            <w:tcW w:w="3445" w:type="dxa"/>
            <w:gridSpan w:val="2"/>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Parametry oferowanego przyrządu</w:t>
            </w:r>
          </w:p>
          <w:p w:rsidR="00B82ABB" w:rsidRPr="00453CAE" w:rsidRDefault="00B82ABB" w:rsidP="007E4482">
            <w:pPr>
              <w:jc w:val="center"/>
              <w:rPr>
                <w:rFonts w:cs="Arial"/>
                <w:smallCaps/>
                <w:sz w:val="14"/>
                <w:szCs w:val="14"/>
              </w:rPr>
            </w:pPr>
            <w:r w:rsidRPr="00453CAE">
              <w:rPr>
                <w:i/>
                <w:sz w:val="14"/>
                <w:szCs w:val="14"/>
              </w:rPr>
              <w:t xml:space="preserve">Wykonawca winien wypełnić kolumnę „Parametry oferowanego </w:t>
            </w:r>
            <w:r w:rsidR="00A308CD">
              <w:rPr>
                <w:i/>
                <w:sz w:val="14"/>
                <w:szCs w:val="14"/>
              </w:rPr>
              <w:t>przyrzą</w:t>
            </w:r>
            <w:bookmarkStart w:id="0" w:name="_GoBack"/>
            <w:bookmarkEnd w:id="0"/>
            <w:r w:rsidRPr="00453CAE">
              <w:rPr>
                <w:i/>
                <w:sz w:val="14"/>
                <w:szCs w:val="14"/>
              </w:rPr>
              <w:t>du”, odnosząc się do każdego wymaganego parametru (</w:t>
            </w:r>
            <w:r w:rsidRPr="00453CAE">
              <w:rPr>
                <w:i/>
                <w:sz w:val="14"/>
                <w:szCs w:val="14"/>
                <w:u w:val="single"/>
              </w:rPr>
              <w:t>poprzez wpisanie parametru oferowanego przyrządu )</w:t>
            </w:r>
          </w:p>
        </w:tc>
      </w:tr>
      <w:tr w:rsidR="00B82ABB" w:rsidTr="007E4482">
        <w:tc>
          <w:tcPr>
            <w:tcW w:w="3444" w:type="dxa"/>
            <w:vMerge w:val="restart"/>
          </w:tcPr>
          <w:p w:rsidR="00B82ABB" w:rsidRPr="00453CAE" w:rsidRDefault="00B82ABB" w:rsidP="007E4482">
            <w:pPr>
              <w:rPr>
                <w:rFonts w:ascii="Calibri" w:hAnsi="Calibri" w:cs="Arial"/>
                <w:b/>
                <w:sz w:val="20"/>
                <w:szCs w:val="20"/>
                <w:lang w:eastAsia="en-US"/>
              </w:rPr>
            </w:pPr>
            <w:r w:rsidRPr="00453CAE">
              <w:rPr>
                <w:rFonts w:ascii="Calibri" w:hAnsi="Calibri" w:cs="Arial"/>
                <w:b/>
                <w:sz w:val="20"/>
                <w:szCs w:val="20"/>
                <w:lang w:eastAsia="en-US"/>
              </w:rPr>
              <w:t>Czujniki hydrostatyczne stanu wody</w:t>
            </w:r>
          </w:p>
          <w:p w:rsidR="00B82ABB" w:rsidRPr="00453CAE" w:rsidRDefault="00B82ABB" w:rsidP="007E4482">
            <w:pPr>
              <w:rPr>
                <w:rFonts w:ascii="Calibri" w:hAnsi="Calibri"/>
                <w:sz w:val="20"/>
                <w:szCs w:val="20"/>
              </w:rPr>
            </w:pPr>
            <w:r w:rsidRPr="00453CAE">
              <w:rPr>
                <w:rFonts w:ascii="Calibri" w:hAnsi="Calibri"/>
                <w:sz w:val="20"/>
                <w:szCs w:val="20"/>
              </w:rPr>
              <w:t xml:space="preserve"> (70 sztuk) </w:t>
            </w:r>
          </w:p>
          <w:p w:rsidR="00B82ABB" w:rsidRPr="00453CAE" w:rsidRDefault="00B82ABB" w:rsidP="007E4482">
            <w:pPr>
              <w:rPr>
                <w:rFonts w:ascii="Calibri" w:hAnsi="Calibri"/>
                <w:sz w:val="20"/>
                <w:szCs w:val="20"/>
              </w:rPr>
            </w:pPr>
            <w:r w:rsidRPr="00453CAE">
              <w:rPr>
                <w:rFonts w:ascii="Calibri" w:hAnsi="Calibri"/>
                <w:sz w:val="20"/>
                <w:szCs w:val="20"/>
              </w:rPr>
              <w:t>Oferowany model</w:t>
            </w:r>
          </w:p>
          <w:p w:rsidR="00B82ABB" w:rsidRPr="00453CAE" w:rsidRDefault="00B82ABB" w:rsidP="007E4482">
            <w:pPr>
              <w:rPr>
                <w:rFonts w:ascii="Calibri" w:hAnsi="Calibri"/>
                <w:sz w:val="20"/>
                <w:szCs w:val="20"/>
              </w:rPr>
            </w:pPr>
            <w:r w:rsidRPr="00453CAE">
              <w:rPr>
                <w:rFonts w:ascii="Calibri" w:hAnsi="Calibri"/>
                <w:sz w:val="20"/>
                <w:szCs w:val="20"/>
              </w:rPr>
              <w:t>……………………………………</w:t>
            </w:r>
          </w:p>
          <w:p w:rsidR="00B82ABB" w:rsidRPr="00453CAE" w:rsidRDefault="00B82ABB" w:rsidP="007E4482">
            <w:pPr>
              <w:rPr>
                <w:rFonts w:ascii="Calibri" w:hAnsi="Calibri"/>
                <w:sz w:val="20"/>
                <w:szCs w:val="20"/>
              </w:rPr>
            </w:pPr>
            <w:r w:rsidRPr="00453CAE">
              <w:rPr>
                <w:rFonts w:ascii="Calibri" w:hAnsi="Calibri"/>
                <w:sz w:val="20"/>
                <w:szCs w:val="20"/>
              </w:rPr>
              <w:t>Producent</w:t>
            </w:r>
          </w:p>
          <w:p w:rsidR="00B82ABB" w:rsidRPr="00453CAE" w:rsidRDefault="00B82ABB" w:rsidP="007E4482">
            <w:pPr>
              <w:rPr>
                <w:rFonts w:ascii="Calibri" w:hAnsi="Calibri"/>
                <w:sz w:val="20"/>
                <w:szCs w:val="20"/>
              </w:rPr>
            </w:pPr>
            <w:r w:rsidRPr="00453CAE">
              <w:rPr>
                <w:rFonts w:ascii="Calibri" w:hAnsi="Calibri"/>
                <w:sz w:val="20"/>
                <w:szCs w:val="20"/>
              </w:rPr>
              <w:t>……………………………………</w:t>
            </w:r>
          </w:p>
        </w:tc>
        <w:tc>
          <w:tcPr>
            <w:tcW w:w="3444" w:type="dxa"/>
            <w:gridSpan w:val="2"/>
          </w:tcPr>
          <w:p w:rsidR="00B82ABB" w:rsidRPr="00453CAE" w:rsidRDefault="00B82ABB" w:rsidP="007E4482">
            <w:pPr>
              <w:rPr>
                <w:rFonts w:ascii="Calibri" w:hAnsi="Calibri"/>
                <w:sz w:val="20"/>
                <w:szCs w:val="20"/>
              </w:rPr>
            </w:pPr>
            <w:r w:rsidRPr="00453CAE">
              <w:rPr>
                <w:rFonts w:ascii="Calibri" w:hAnsi="Calibri" w:cs="Arial"/>
                <w:sz w:val="20"/>
                <w:szCs w:val="20"/>
                <w:lang w:eastAsia="en-US"/>
              </w:rPr>
              <w:t>Zakres pomiarowy stanu wody 0-10 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1110"/>
              </w:tabs>
              <w:rPr>
                <w:rFonts w:ascii="Calibri" w:hAnsi="Calibri"/>
                <w:i/>
                <w:sz w:val="20"/>
                <w:szCs w:val="20"/>
              </w:rPr>
            </w:pPr>
            <w:r w:rsidRPr="00453CAE">
              <w:rPr>
                <w:rFonts w:ascii="Calibri" w:hAnsi="Calibri" w:cs="Arial"/>
                <w:sz w:val="20"/>
                <w:szCs w:val="20"/>
                <w:lang w:eastAsia="en-US"/>
              </w:rPr>
              <w:t>Dokładność pomiaru stanu wody 5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i/>
                <w:sz w:val="20"/>
                <w:szCs w:val="20"/>
              </w:rPr>
            </w:pPr>
            <w:r w:rsidRPr="00453CAE">
              <w:rPr>
                <w:rFonts w:ascii="Calibri" w:hAnsi="Calibri" w:cs="Arial"/>
                <w:sz w:val="20"/>
                <w:szCs w:val="20"/>
                <w:lang w:eastAsia="en-US"/>
              </w:rPr>
              <w:t>Rozdzielczość pomiaru stanu wody 1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pStyle w:val="Akapitzlist5"/>
              <w:ind w:left="0"/>
              <w:rPr>
                <w:rFonts w:cs="Arial"/>
                <w:sz w:val="20"/>
                <w:szCs w:val="20"/>
              </w:rPr>
            </w:pPr>
            <w:r w:rsidRPr="00453CAE">
              <w:rPr>
                <w:rFonts w:cs="Arial"/>
                <w:sz w:val="20"/>
                <w:szCs w:val="20"/>
              </w:rPr>
              <w:t>zasilanie czujnika: 9 - 30 VDC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i/>
                <w:sz w:val="20"/>
                <w:szCs w:val="20"/>
              </w:rPr>
            </w:pPr>
            <w:r w:rsidRPr="00453CAE">
              <w:rPr>
                <w:rFonts w:ascii="Calibri" w:hAnsi="Calibri" w:cs="Arial"/>
                <w:sz w:val="20"/>
                <w:szCs w:val="20"/>
                <w:lang w:eastAsia="en-US"/>
              </w:rPr>
              <w:t xml:space="preserve">Pobór prądu – tryb pomiaru &lt; 4 </w:t>
            </w:r>
            <w:proofErr w:type="spellStart"/>
            <w:r w:rsidRPr="00453CAE">
              <w:rPr>
                <w:rFonts w:ascii="Calibri" w:hAnsi="Calibri" w:cs="Arial"/>
                <w:sz w:val="20"/>
                <w:szCs w:val="20"/>
                <w:lang w:eastAsia="en-US"/>
              </w:rPr>
              <w:t>mA</w:t>
            </w:r>
            <w:proofErr w:type="spellEnd"/>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 xml:space="preserve">Długość przewodu  </w:t>
            </w:r>
            <w:r>
              <w:rPr>
                <w:rFonts w:ascii="Calibri" w:hAnsi="Calibri" w:cs="Arial"/>
                <w:sz w:val="20"/>
                <w:szCs w:val="20"/>
                <w:lang w:eastAsia="en-US"/>
              </w:rPr>
              <w:t xml:space="preserve">45 </w:t>
            </w:r>
            <w:r w:rsidRPr="00453CAE">
              <w:rPr>
                <w:rFonts w:ascii="Calibri" w:hAnsi="Calibri" w:cs="Arial"/>
                <w:sz w:val="20"/>
                <w:szCs w:val="20"/>
                <w:lang w:eastAsia="en-US"/>
              </w:rPr>
              <w:t>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rPr>
              <w:t>piezorezystancyjny czujnik z membraną metalową</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810"/>
              </w:tabs>
              <w:rPr>
                <w:rFonts w:ascii="Calibri" w:hAnsi="Calibri" w:cs="Arial"/>
                <w:sz w:val="20"/>
                <w:szCs w:val="20"/>
                <w:lang w:eastAsia="en-US"/>
              </w:rPr>
            </w:pPr>
            <w:r w:rsidRPr="00453CAE">
              <w:rPr>
                <w:rFonts w:ascii="Calibri" w:hAnsi="Calibri" w:cs="Arial"/>
                <w:sz w:val="20"/>
                <w:szCs w:val="20"/>
                <w:lang w:eastAsia="en-US"/>
              </w:rPr>
              <w:t>Przewód musi posiadać kapilarę kompensującą wpływ ciśnienia atmosferycznego</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Kompensacja wpływu temperatury wody na pomiar poziomu dla zakresu -5°C do +45°C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Czujnik temperatury -  zakres pomiaru od -25°C do +70°C, dokładność 0,5°C, rozdzielczość 0,1°C,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Średnica nieprzekraczająca Ø = 25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Dokładność pomiarowa 0,3% lub lepsza</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960"/>
              </w:tabs>
              <w:rPr>
                <w:rFonts w:ascii="Calibri" w:hAnsi="Calibri" w:cs="Arial"/>
                <w:sz w:val="20"/>
                <w:szCs w:val="20"/>
                <w:lang w:eastAsia="en-US"/>
              </w:rPr>
            </w:pPr>
            <w:r w:rsidRPr="00453CAE">
              <w:rPr>
                <w:rFonts w:ascii="Calibri" w:hAnsi="Calibri" w:cs="Arial"/>
                <w:sz w:val="20"/>
                <w:szCs w:val="20"/>
                <w:lang w:eastAsia="en-US"/>
              </w:rPr>
              <w:t>Klasa ochrony IP68</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Wytrzymałość na przekroczenie zakresu pomiarowego bez trwałego uszkodzenia membrany pomiarowej</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wyjście: SDI-12 ( trzy-przewodowe)</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 xml:space="preserve">obsługiwane interfejsy SDI-12 (pełna kompatybilność z v1.3) i 4-20 </w:t>
            </w:r>
            <w:proofErr w:type="spellStart"/>
            <w:r w:rsidRPr="00453CAE">
              <w:rPr>
                <w:rFonts w:ascii="Calibri" w:hAnsi="Calibri" w:cs="Arial"/>
                <w:sz w:val="20"/>
                <w:szCs w:val="20"/>
                <w:lang w:eastAsia="en-US"/>
              </w:rPr>
              <w:t>mA</w:t>
            </w:r>
            <w:proofErr w:type="spellEnd"/>
            <w:r w:rsidRPr="00453CAE">
              <w:rPr>
                <w:rFonts w:ascii="Calibri" w:hAnsi="Calibri" w:cs="Arial"/>
                <w:sz w:val="20"/>
                <w:szCs w:val="20"/>
                <w:lang w:eastAsia="en-US"/>
              </w:rPr>
              <w:t xml:space="preserve"> (dopuszczamy tylko jeden interfejs SDI-12),</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raportowanie błędu pracy przez SDI-12</w:t>
            </w:r>
          </w:p>
        </w:tc>
        <w:tc>
          <w:tcPr>
            <w:tcW w:w="3445" w:type="dxa"/>
            <w:gridSpan w:val="2"/>
          </w:tcPr>
          <w:p w:rsidR="00B82ABB" w:rsidRPr="00453CAE" w:rsidRDefault="00B82ABB" w:rsidP="007E4482">
            <w:pPr>
              <w:rPr>
                <w:i/>
                <w:sz w:val="16"/>
              </w:rPr>
            </w:pPr>
          </w:p>
        </w:tc>
      </w:tr>
      <w:tr w:rsidR="00B82ABB"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B82ABB" w:rsidRPr="004A7B1A" w:rsidRDefault="00B82ABB"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B82ABB" w:rsidRPr="004A7B1A" w:rsidRDefault="00B82ABB" w:rsidP="007E4482">
            <w:pPr>
              <w:spacing w:before="120"/>
              <w:rPr>
                <w:rFonts w:ascii="Calibri" w:hAnsi="Calibri"/>
                <w:sz w:val="20"/>
                <w:szCs w:val="20"/>
              </w:rPr>
            </w:pPr>
            <w:r>
              <w:rPr>
                <w:rFonts w:ascii="Calibri" w:hAnsi="Calibri"/>
                <w:sz w:val="20"/>
                <w:szCs w:val="20"/>
              </w:rPr>
              <w:t>……………………………..</w:t>
            </w:r>
          </w:p>
        </w:tc>
      </w:tr>
    </w:tbl>
    <w:p w:rsidR="00A0063A" w:rsidRDefault="00A0063A"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lastRenderedPageBreak/>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4DC1"/>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08CD"/>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296</Words>
  <Characters>1781</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4</cp:revision>
  <cp:lastPrinted>2017-11-06T06:40:00Z</cp:lastPrinted>
  <dcterms:created xsi:type="dcterms:W3CDTF">2017-11-14T14:40:00Z</dcterms:created>
  <dcterms:modified xsi:type="dcterms:W3CDTF">2017-11-15T07:19:00Z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